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3830" w:rsidRPr="00AB6111" w:rsidRDefault="00AB6111">
      <w:pPr>
        <w:rPr>
          <w:lang w:val="en-US"/>
        </w:rPr>
      </w:pPr>
      <w:r>
        <w:rPr>
          <w:lang w:val="en-US"/>
        </w:rPr>
        <w:t>ReadMe</w:t>
      </w:r>
    </w:p>
    <w:sectPr w:rsidR="00003830" w:rsidRPr="00AB6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11"/>
    <w:rsid w:val="00003830"/>
    <w:rsid w:val="00276B93"/>
    <w:rsid w:val="00AB6111"/>
    <w:rsid w:val="00EF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B9967"/>
  <w15:chartTrackingRefBased/>
  <w15:docId w15:val="{0FE53BE0-1775-48C4-862F-E2745007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Khanna</dc:creator>
  <cp:keywords/>
  <dc:description/>
  <cp:lastModifiedBy>Shrey Khanna</cp:lastModifiedBy>
  <cp:revision>1</cp:revision>
  <dcterms:created xsi:type="dcterms:W3CDTF">2023-03-07T12:32:00Z</dcterms:created>
  <dcterms:modified xsi:type="dcterms:W3CDTF">2023-03-07T12:33:00Z</dcterms:modified>
</cp:coreProperties>
</file>