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A9042" w14:textId="77777777" w:rsidR="00B66168" w:rsidRPr="006E5119" w:rsidRDefault="00B66168" w:rsidP="00B66168">
      <w:pPr>
        <w:spacing w:after="0" w:line="370" w:lineRule="auto"/>
        <w:ind w:right="4039"/>
        <w:jc w:val="center"/>
        <w:rPr>
          <w:rFonts w:ascii="Times New Roman" w:eastAsia="Times New Roman" w:hAnsi="Times New Roman" w:cs="Times New Roman"/>
          <w:b/>
          <w:bCs/>
          <w:sz w:val="18"/>
          <w:szCs w:val="18"/>
        </w:rPr>
      </w:pPr>
    </w:p>
    <w:p w14:paraId="528CF264" w14:textId="77777777" w:rsidR="00B66168" w:rsidRPr="006E5119" w:rsidRDefault="00B66168" w:rsidP="00B66168">
      <w:pPr>
        <w:spacing w:after="0" w:line="370" w:lineRule="auto"/>
        <w:ind w:right="4039"/>
        <w:jc w:val="center"/>
        <w:rPr>
          <w:rFonts w:ascii="Times New Roman" w:eastAsia="Times New Roman" w:hAnsi="Times New Roman" w:cs="Times New Roman"/>
          <w:sz w:val="18"/>
          <w:szCs w:val="18"/>
        </w:rPr>
      </w:pPr>
      <w:r w:rsidRPr="006E5119">
        <w:rPr>
          <w:rFonts w:ascii="Times New Roman" w:eastAsia="Times New Roman" w:hAnsi="Times New Roman" w:cs="Times New Roman"/>
          <w:b/>
          <w:bCs/>
          <w:sz w:val="18"/>
          <w:szCs w:val="18"/>
        </w:rPr>
        <w:t>Module Code:</w:t>
      </w:r>
      <w:r w:rsidRPr="006E5119">
        <w:rPr>
          <w:rFonts w:ascii="Times New Roman" w:eastAsia="Times New Roman" w:hAnsi="Times New Roman" w:cs="Times New Roman"/>
          <w:sz w:val="18"/>
          <w:szCs w:val="18"/>
        </w:rPr>
        <w:t xml:space="preserve">  CS3AM</w:t>
      </w:r>
    </w:p>
    <w:p w14:paraId="043BCBEF" w14:textId="77777777" w:rsidR="00B66168" w:rsidRPr="006E5119" w:rsidRDefault="00B66168" w:rsidP="00B66168">
      <w:pPr>
        <w:spacing w:after="0" w:line="370" w:lineRule="auto"/>
        <w:ind w:right="4039"/>
        <w:jc w:val="center"/>
        <w:rPr>
          <w:rFonts w:ascii="Times New Roman" w:eastAsia="Times New Roman" w:hAnsi="Times New Roman" w:cs="Times New Roman"/>
          <w:sz w:val="18"/>
          <w:szCs w:val="18"/>
        </w:rPr>
      </w:pPr>
      <w:r w:rsidRPr="006E5119">
        <w:rPr>
          <w:rFonts w:ascii="Times New Roman" w:eastAsia="Times New Roman" w:hAnsi="Times New Roman" w:cs="Times New Roman"/>
          <w:b/>
          <w:bCs/>
          <w:sz w:val="18"/>
          <w:szCs w:val="18"/>
        </w:rPr>
        <w:t>Assignment Report Title:</w:t>
      </w:r>
      <w:r w:rsidRPr="006E5119">
        <w:rPr>
          <w:rFonts w:ascii="Times New Roman" w:eastAsia="Times New Roman" w:hAnsi="Times New Roman" w:cs="Times New Roman"/>
          <w:sz w:val="18"/>
          <w:szCs w:val="18"/>
        </w:rPr>
        <w:t xml:space="preserve">  Machine Learning Model Comparison Coursework</w:t>
      </w:r>
    </w:p>
    <w:p w14:paraId="050B4EFE" w14:textId="77777777" w:rsidR="00B66168" w:rsidRPr="006E5119" w:rsidRDefault="00B66168" w:rsidP="00B66168">
      <w:pPr>
        <w:spacing w:after="0" w:line="370" w:lineRule="auto"/>
        <w:ind w:right="4039"/>
        <w:jc w:val="center"/>
        <w:rPr>
          <w:sz w:val="18"/>
          <w:szCs w:val="18"/>
        </w:rPr>
      </w:pPr>
      <w:r w:rsidRPr="006E5119">
        <w:rPr>
          <w:rFonts w:ascii="Times New Roman" w:eastAsia="Times New Roman" w:hAnsi="Times New Roman" w:cs="Times New Roman"/>
          <w:b/>
          <w:bCs/>
          <w:sz w:val="18"/>
          <w:szCs w:val="18"/>
        </w:rPr>
        <w:t>Date (when the work completed):</w:t>
      </w:r>
      <w:r w:rsidRPr="006E5119">
        <w:rPr>
          <w:rFonts w:ascii="Times New Roman" w:eastAsia="Times New Roman" w:hAnsi="Times New Roman" w:cs="Times New Roman"/>
          <w:sz w:val="18"/>
          <w:szCs w:val="18"/>
        </w:rPr>
        <w:t xml:space="preserve">  11</w:t>
      </w:r>
      <w:r w:rsidRPr="006E5119">
        <w:rPr>
          <w:rFonts w:ascii="Times New Roman" w:eastAsia="Times New Roman" w:hAnsi="Times New Roman" w:cs="Times New Roman"/>
          <w:sz w:val="18"/>
          <w:szCs w:val="18"/>
          <w:vertAlign w:val="superscript"/>
        </w:rPr>
        <w:t>th</w:t>
      </w:r>
      <w:r w:rsidRPr="006E5119">
        <w:rPr>
          <w:rFonts w:ascii="Times New Roman" w:eastAsia="Times New Roman" w:hAnsi="Times New Roman" w:cs="Times New Roman"/>
          <w:sz w:val="18"/>
          <w:szCs w:val="18"/>
        </w:rPr>
        <w:t xml:space="preserve"> December 2024</w:t>
      </w:r>
    </w:p>
    <w:p w14:paraId="1DE21E79" w14:textId="77777777" w:rsidR="00B66168" w:rsidRPr="006E5119" w:rsidRDefault="00B66168" w:rsidP="00B66168">
      <w:pPr>
        <w:spacing w:after="0" w:line="370" w:lineRule="auto"/>
        <w:ind w:right="4039"/>
        <w:jc w:val="center"/>
        <w:rPr>
          <w:b/>
          <w:bCs/>
          <w:sz w:val="18"/>
          <w:szCs w:val="18"/>
        </w:rPr>
      </w:pPr>
      <w:r w:rsidRPr="006E5119">
        <w:rPr>
          <w:rFonts w:ascii="Times New Roman" w:eastAsia="Times New Roman" w:hAnsi="Times New Roman" w:cs="Times New Roman"/>
          <w:b/>
          <w:bCs/>
          <w:sz w:val="18"/>
          <w:szCs w:val="18"/>
        </w:rPr>
        <w:t>Actual Hrs spent for the assignment: 45</w:t>
      </w:r>
    </w:p>
    <w:p w14:paraId="06B7C447" w14:textId="77777777" w:rsidR="00B66168" w:rsidRPr="006E5119" w:rsidRDefault="00B66168" w:rsidP="00B66168">
      <w:pPr>
        <w:rPr>
          <w:sz w:val="18"/>
          <w:szCs w:val="18"/>
        </w:rPr>
      </w:pPr>
    </w:p>
    <w:p w14:paraId="52F193BC" w14:textId="77777777" w:rsidR="00B66168" w:rsidRPr="006E5119" w:rsidRDefault="00B66168" w:rsidP="00B66168">
      <w:pPr>
        <w:rPr>
          <w:sz w:val="18"/>
          <w:szCs w:val="18"/>
        </w:rPr>
      </w:pPr>
    </w:p>
    <w:p w14:paraId="18BD7921" w14:textId="77777777" w:rsidR="00B66168" w:rsidRPr="006E5119" w:rsidRDefault="00B66168" w:rsidP="00B66168">
      <w:pPr>
        <w:rPr>
          <w:sz w:val="18"/>
          <w:szCs w:val="18"/>
        </w:rPr>
      </w:pPr>
    </w:p>
    <w:p w14:paraId="37DC94B2" w14:textId="77777777" w:rsidR="00B66168" w:rsidRPr="006E5119" w:rsidRDefault="00B66168" w:rsidP="00B66168">
      <w:pPr>
        <w:rPr>
          <w:sz w:val="18"/>
          <w:szCs w:val="18"/>
        </w:rPr>
      </w:pPr>
    </w:p>
    <w:p w14:paraId="244142DD" w14:textId="77777777" w:rsidR="00B66168" w:rsidRPr="006E5119" w:rsidRDefault="00B66168" w:rsidP="00B66168">
      <w:pPr>
        <w:rPr>
          <w:sz w:val="18"/>
          <w:szCs w:val="18"/>
        </w:rPr>
      </w:pPr>
    </w:p>
    <w:p w14:paraId="76AED5B9" w14:textId="77777777" w:rsidR="00B66168" w:rsidRPr="006E5119" w:rsidRDefault="00B66168" w:rsidP="00B66168">
      <w:pPr>
        <w:rPr>
          <w:sz w:val="18"/>
          <w:szCs w:val="18"/>
        </w:rPr>
      </w:pPr>
    </w:p>
    <w:p w14:paraId="2C4A1850" w14:textId="77777777" w:rsidR="00B66168" w:rsidRPr="006E5119" w:rsidRDefault="00B66168" w:rsidP="00B66168">
      <w:pPr>
        <w:rPr>
          <w:sz w:val="18"/>
          <w:szCs w:val="18"/>
        </w:rPr>
      </w:pPr>
    </w:p>
    <w:p w14:paraId="31938383" w14:textId="77777777" w:rsidR="00B66168" w:rsidRPr="006E5119" w:rsidRDefault="00B66168" w:rsidP="00B66168">
      <w:pPr>
        <w:rPr>
          <w:sz w:val="18"/>
          <w:szCs w:val="18"/>
        </w:rPr>
      </w:pPr>
    </w:p>
    <w:p w14:paraId="03291940" w14:textId="77777777" w:rsidR="00B66168" w:rsidRPr="006E5119" w:rsidRDefault="00B66168" w:rsidP="00B66168">
      <w:pPr>
        <w:rPr>
          <w:sz w:val="18"/>
          <w:szCs w:val="18"/>
        </w:rPr>
      </w:pPr>
    </w:p>
    <w:p w14:paraId="5ABA6BDD" w14:textId="77777777" w:rsidR="00B66168" w:rsidRPr="006E5119" w:rsidRDefault="00B66168" w:rsidP="00B66168">
      <w:pPr>
        <w:rPr>
          <w:sz w:val="18"/>
          <w:szCs w:val="18"/>
        </w:rPr>
      </w:pPr>
    </w:p>
    <w:p w14:paraId="3CC8DF4B" w14:textId="77777777" w:rsidR="00B66168" w:rsidRPr="006E5119" w:rsidRDefault="00B66168" w:rsidP="00B66168">
      <w:pPr>
        <w:rPr>
          <w:sz w:val="18"/>
          <w:szCs w:val="18"/>
        </w:rPr>
      </w:pPr>
    </w:p>
    <w:p w14:paraId="012B2135" w14:textId="77777777" w:rsidR="00B66168" w:rsidRPr="006E5119" w:rsidRDefault="00B66168" w:rsidP="00B66168">
      <w:pPr>
        <w:rPr>
          <w:sz w:val="18"/>
          <w:szCs w:val="18"/>
        </w:rPr>
      </w:pPr>
    </w:p>
    <w:p w14:paraId="6EA5A360" w14:textId="77777777" w:rsidR="00B66168" w:rsidRPr="006E5119" w:rsidRDefault="00B66168" w:rsidP="00B66168">
      <w:pPr>
        <w:rPr>
          <w:sz w:val="18"/>
          <w:szCs w:val="18"/>
        </w:rPr>
      </w:pPr>
    </w:p>
    <w:p w14:paraId="637991C2" w14:textId="77777777" w:rsidR="00B66168" w:rsidRPr="006E5119" w:rsidRDefault="00B66168" w:rsidP="00B66168">
      <w:pPr>
        <w:rPr>
          <w:sz w:val="18"/>
          <w:szCs w:val="18"/>
        </w:rPr>
      </w:pPr>
    </w:p>
    <w:p w14:paraId="49D9BCD5" w14:textId="77777777" w:rsidR="00B66168" w:rsidRPr="006E5119" w:rsidRDefault="00B66168" w:rsidP="00B66168">
      <w:pPr>
        <w:rPr>
          <w:sz w:val="18"/>
          <w:szCs w:val="18"/>
        </w:rPr>
      </w:pPr>
    </w:p>
    <w:p w14:paraId="412E0CCC" w14:textId="77777777" w:rsidR="00B66168" w:rsidRPr="006E5119" w:rsidRDefault="00B66168" w:rsidP="00B66168">
      <w:pPr>
        <w:rPr>
          <w:sz w:val="18"/>
          <w:szCs w:val="18"/>
        </w:rPr>
      </w:pPr>
    </w:p>
    <w:p w14:paraId="1EADCAA6" w14:textId="77777777" w:rsidR="00B66168" w:rsidRPr="006E5119" w:rsidRDefault="00B66168" w:rsidP="00B66168">
      <w:pPr>
        <w:rPr>
          <w:sz w:val="18"/>
          <w:szCs w:val="18"/>
        </w:rPr>
      </w:pPr>
    </w:p>
    <w:p w14:paraId="0C44024C" w14:textId="77777777" w:rsidR="00B66168" w:rsidRPr="006E5119" w:rsidRDefault="00B66168" w:rsidP="00B66168">
      <w:pPr>
        <w:rPr>
          <w:sz w:val="18"/>
          <w:szCs w:val="18"/>
        </w:rPr>
      </w:pPr>
    </w:p>
    <w:p w14:paraId="2818D5BC" w14:textId="77777777" w:rsidR="00B66168" w:rsidRPr="006E5119" w:rsidRDefault="00B66168" w:rsidP="00B66168">
      <w:pPr>
        <w:rPr>
          <w:sz w:val="18"/>
          <w:szCs w:val="18"/>
        </w:rPr>
      </w:pPr>
    </w:p>
    <w:p w14:paraId="5BCC42A5" w14:textId="77777777" w:rsidR="00B66168" w:rsidRPr="006E5119" w:rsidRDefault="00B66168" w:rsidP="00B66168">
      <w:pPr>
        <w:rPr>
          <w:sz w:val="18"/>
          <w:szCs w:val="18"/>
        </w:rPr>
      </w:pPr>
    </w:p>
    <w:p w14:paraId="46259A5E" w14:textId="77777777" w:rsidR="00B66168" w:rsidRPr="006E5119" w:rsidRDefault="00B66168" w:rsidP="00B66168">
      <w:pPr>
        <w:rPr>
          <w:sz w:val="18"/>
          <w:szCs w:val="18"/>
        </w:rPr>
      </w:pPr>
    </w:p>
    <w:p w14:paraId="2B9FED9A" w14:textId="77777777" w:rsidR="00B66168" w:rsidRPr="006E5119" w:rsidRDefault="00B66168" w:rsidP="00B66168">
      <w:pPr>
        <w:rPr>
          <w:color w:val="000000" w:themeColor="text1"/>
          <w:sz w:val="18"/>
          <w:szCs w:val="18"/>
        </w:rPr>
      </w:pPr>
    </w:p>
    <w:p w14:paraId="316B048A" w14:textId="77777777" w:rsidR="00B66168" w:rsidRPr="006E5119" w:rsidRDefault="00B66168" w:rsidP="00B66168">
      <w:pPr>
        <w:rPr>
          <w:color w:val="000000" w:themeColor="text1"/>
          <w:sz w:val="18"/>
          <w:szCs w:val="18"/>
        </w:rPr>
      </w:pPr>
      <w:r w:rsidRPr="006E5119">
        <w:rPr>
          <w:color w:val="000000" w:themeColor="text1"/>
          <w:sz w:val="18"/>
          <w:szCs w:val="18"/>
        </w:rPr>
        <w:t>DO NOT REMOVE</w:t>
      </w:r>
    </w:p>
    <w:p w14:paraId="7199E292" w14:textId="77777777" w:rsidR="00B66168" w:rsidRPr="006E5119" w:rsidRDefault="00B66168" w:rsidP="00B66168">
      <w:pPr>
        <w:rPr>
          <w:sz w:val="18"/>
          <w:szCs w:val="18"/>
        </w:rPr>
      </w:pPr>
    </w:p>
    <w:p w14:paraId="3795DCF9" w14:textId="77777777" w:rsidR="00B66168" w:rsidRPr="006E5119" w:rsidRDefault="00B66168" w:rsidP="00B66168">
      <w:pPr>
        <w:rPr>
          <w:sz w:val="18"/>
          <w:szCs w:val="18"/>
        </w:rPr>
      </w:pPr>
    </w:p>
    <w:p w14:paraId="0B4AFF85" w14:textId="77777777" w:rsidR="00B66168" w:rsidRPr="006E5119" w:rsidRDefault="00B66168" w:rsidP="00B66168">
      <w:pPr>
        <w:rPr>
          <w:sz w:val="18"/>
          <w:szCs w:val="18"/>
        </w:rPr>
      </w:pPr>
    </w:p>
    <w:p w14:paraId="57395A98" w14:textId="77777777" w:rsidR="00B66168" w:rsidRDefault="00B66168" w:rsidP="00B66168">
      <w:pPr>
        <w:rPr>
          <w:sz w:val="18"/>
          <w:szCs w:val="18"/>
        </w:rPr>
      </w:pPr>
    </w:p>
    <w:p w14:paraId="4E556BC9" w14:textId="77777777" w:rsidR="00B66168" w:rsidRDefault="00B66168" w:rsidP="00B66168">
      <w:pPr>
        <w:rPr>
          <w:sz w:val="18"/>
          <w:szCs w:val="18"/>
        </w:rPr>
      </w:pPr>
    </w:p>
    <w:p w14:paraId="3E14CD72" w14:textId="77777777" w:rsidR="00B66168" w:rsidRDefault="00B66168" w:rsidP="00B66168">
      <w:pPr>
        <w:rPr>
          <w:sz w:val="18"/>
          <w:szCs w:val="18"/>
        </w:rPr>
      </w:pPr>
    </w:p>
    <w:p w14:paraId="3F1A5692" w14:textId="77777777" w:rsidR="00B66168" w:rsidRDefault="00B66168" w:rsidP="00B66168">
      <w:pPr>
        <w:rPr>
          <w:sz w:val="18"/>
          <w:szCs w:val="18"/>
        </w:rPr>
      </w:pPr>
    </w:p>
    <w:p w14:paraId="7077F5CE" w14:textId="77777777" w:rsidR="00B66168" w:rsidRPr="006E5119" w:rsidRDefault="00B66168" w:rsidP="00B66168">
      <w:pPr>
        <w:rPr>
          <w:sz w:val="18"/>
          <w:szCs w:val="18"/>
        </w:rPr>
      </w:pPr>
      <w:r w:rsidRPr="006E5119">
        <w:rPr>
          <w:sz w:val="18"/>
          <w:szCs w:val="18"/>
        </w:rPr>
        <w:lastRenderedPageBreak/>
        <w:t>COVER PAGE</w:t>
      </w:r>
    </w:p>
    <w:p w14:paraId="451DC6B6" w14:textId="77777777" w:rsidR="00B66168" w:rsidRPr="006E5119" w:rsidRDefault="00B66168" w:rsidP="00B66168">
      <w:pPr>
        <w:rPr>
          <w:sz w:val="18"/>
          <w:szCs w:val="18"/>
        </w:rPr>
      </w:pPr>
      <w:r w:rsidRPr="006E5119">
        <w:rPr>
          <w:sz w:val="18"/>
          <w:szCs w:val="18"/>
        </w:rPr>
        <w:t>Comparison of Machine Learning Models for Stock Prediction in U.S. Stock Market</w:t>
      </w:r>
    </w:p>
    <w:p w14:paraId="225D1D18" w14:textId="77777777" w:rsidR="00B66168" w:rsidRPr="006E5119" w:rsidRDefault="00B66168" w:rsidP="00B66168">
      <w:pPr>
        <w:rPr>
          <w:i/>
          <w:iCs/>
          <w:sz w:val="18"/>
          <w:szCs w:val="18"/>
        </w:rPr>
      </w:pPr>
      <w:r w:rsidRPr="006E5119">
        <w:rPr>
          <w:i/>
          <w:iCs/>
          <w:sz w:val="18"/>
          <w:szCs w:val="18"/>
        </w:rPr>
        <w:t>Full Name: Shreya Sharma</w:t>
      </w:r>
    </w:p>
    <w:p w14:paraId="6931E78D" w14:textId="77777777" w:rsidR="00B66168" w:rsidRPr="006E5119" w:rsidRDefault="00B66168" w:rsidP="00B66168">
      <w:pPr>
        <w:rPr>
          <w:i/>
          <w:iCs/>
          <w:sz w:val="18"/>
          <w:szCs w:val="18"/>
        </w:rPr>
      </w:pPr>
      <w:r w:rsidRPr="006E5119">
        <w:rPr>
          <w:i/>
          <w:iCs/>
          <w:sz w:val="18"/>
          <w:szCs w:val="18"/>
        </w:rPr>
        <w:t>Student Number: 31022399</w:t>
      </w:r>
    </w:p>
    <w:p w14:paraId="3A8CF127" w14:textId="77777777" w:rsidR="00B66168" w:rsidRPr="006E5119" w:rsidRDefault="00B66168" w:rsidP="00B66168">
      <w:pPr>
        <w:rPr>
          <w:i/>
          <w:iCs/>
          <w:sz w:val="18"/>
          <w:szCs w:val="18"/>
        </w:rPr>
      </w:pPr>
      <w:r w:rsidRPr="006E5119">
        <w:rPr>
          <w:i/>
          <w:iCs/>
          <w:sz w:val="18"/>
          <w:szCs w:val="18"/>
        </w:rPr>
        <w:t>Module Convenor: Dr Shahzad</w:t>
      </w:r>
    </w:p>
    <w:p w14:paraId="4C0C3258" w14:textId="77777777" w:rsidR="00B66168" w:rsidRPr="006E5119" w:rsidRDefault="00B66168" w:rsidP="00B66168">
      <w:pPr>
        <w:rPr>
          <w:sz w:val="18"/>
          <w:szCs w:val="18"/>
        </w:rPr>
      </w:pPr>
    </w:p>
    <w:p w14:paraId="0AF43742" w14:textId="77777777" w:rsidR="00B66168" w:rsidRPr="006E5119" w:rsidRDefault="00B66168" w:rsidP="00B66168">
      <w:pPr>
        <w:rPr>
          <w:sz w:val="18"/>
          <w:szCs w:val="18"/>
        </w:rPr>
      </w:pPr>
    </w:p>
    <w:p w14:paraId="55F897EC" w14:textId="77777777" w:rsidR="00B66168" w:rsidRPr="006E5119" w:rsidRDefault="00B66168" w:rsidP="00B66168">
      <w:pPr>
        <w:rPr>
          <w:sz w:val="18"/>
          <w:szCs w:val="18"/>
        </w:rPr>
      </w:pPr>
    </w:p>
    <w:p w14:paraId="3CE9145F" w14:textId="77777777" w:rsidR="00B66168" w:rsidRPr="006E5119" w:rsidRDefault="00B66168" w:rsidP="00B66168">
      <w:pPr>
        <w:rPr>
          <w:sz w:val="18"/>
          <w:szCs w:val="18"/>
        </w:rPr>
      </w:pPr>
    </w:p>
    <w:p w14:paraId="54BF5FF8" w14:textId="77777777" w:rsidR="00B66168" w:rsidRPr="006E5119" w:rsidRDefault="00B66168" w:rsidP="00B66168">
      <w:pPr>
        <w:rPr>
          <w:sz w:val="18"/>
          <w:szCs w:val="18"/>
        </w:rPr>
      </w:pPr>
    </w:p>
    <w:p w14:paraId="4CD196AB" w14:textId="77777777" w:rsidR="00B66168" w:rsidRPr="006E5119" w:rsidRDefault="00B66168" w:rsidP="00B66168">
      <w:pPr>
        <w:rPr>
          <w:sz w:val="18"/>
          <w:szCs w:val="18"/>
        </w:rPr>
      </w:pPr>
    </w:p>
    <w:p w14:paraId="1F8DF557" w14:textId="77777777" w:rsidR="00B66168" w:rsidRPr="006E5119" w:rsidRDefault="00B66168" w:rsidP="00B66168">
      <w:pPr>
        <w:rPr>
          <w:sz w:val="18"/>
          <w:szCs w:val="18"/>
        </w:rPr>
      </w:pPr>
    </w:p>
    <w:p w14:paraId="2409CE91" w14:textId="77777777" w:rsidR="00B66168" w:rsidRPr="006E5119" w:rsidRDefault="00B66168" w:rsidP="00B66168">
      <w:pPr>
        <w:rPr>
          <w:sz w:val="18"/>
          <w:szCs w:val="18"/>
        </w:rPr>
      </w:pPr>
    </w:p>
    <w:p w14:paraId="274660DA" w14:textId="77777777" w:rsidR="00B66168" w:rsidRPr="006E5119" w:rsidRDefault="00B66168" w:rsidP="00B66168">
      <w:pPr>
        <w:rPr>
          <w:sz w:val="18"/>
          <w:szCs w:val="18"/>
        </w:rPr>
      </w:pPr>
    </w:p>
    <w:p w14:paraId="51FE4C4F" w14:textId="77777777" w:rsidR="00B66168" w:rsidRPr="006E5119" w:rsidRDefault="00B66168" w:rsidP="00B66168">
      <w:pPr>
        <w:rPr>
          <w:sz w:val="18"/>
          <w:szCs w:val="18"/>
        </w:rPr>
      </w:pPr>
    </w:p>
    <w:p w14:paraId="23C2469F" w14:textId="77777777" w:rsidR="00B66168" w:rsidRPr="006E5119" w:rsidRDefault="00B66168" w:rsidP="00B66168">
      <w:pPr>
        <w:rPr>
          <w:sz w:val="18"/>
          <w:szCs w:val="18"/>
        </w:rPr>
      </w:pPr>
    </w:p>
    <w:p w14:paraId="6F1C0605" w14:textId="77777777" w:rsidR="00B66168" w:rsidRPr="006E5119" w:rsidRDefault="00B66168" w:rsidP="00B66168">
      <w:pPr>
        <w:rPr>
          <w:sz w:val="18"/>
          <w:szCs w:val="18"/>
        </w:rPr>
      </w:pPr>
    </w:p>
    <w:p w14:paraId="211FD9DD" w14:textId="77777777" w:rsidR="00B66168" w:rsidRPr="006E5119" w:rsidRDefault="00B66168" w:rsidP="00B66168">
      <w:pPr>
        <w:rPr>
          <w:sz w:val="18"/>
          <w:szCs w:val="18"/>
        </w:rPr>
      </w:pPr>
    </w:p>
    <w:p w14:paraId="5DF5CA6D" w14:textId="77777777" w:rsidR="00B66168" w:rsidRPr="006E5119" w:rsidRDefault="00B66168" w:rsidP="00B66168">
      <w:pPr>
        <w:rPr>
          <w:sz w:val="18"/>
          <w:szCs w:val="18"/>
        </w:rPr>
      </w:pPr>
    </w:p>
    <w:p w14:paraId="39639AF4" w14:textId="77777777" w:rsidR="00B66168" w:rsidRPr="006E5119" w:rsidRDefault="00B66168" w:rsidP="00B66168">
      <w:pPr>
        <w:rPr>
          <w:sz w:val="18"/>
          <w:szCs w:val="18"/>
        </w:rPr>
      </w:pPr>
    </w:p>
    <w:p w14:paraId="3D3C56EF" w14:textId="77777777" w:rsidR="00B66168" w:rsidRPr="006E5119" w:rsidRDefault="00B66168" w:rsidP="00B66168">
      <w:pPr>
        <w:rPr>
          <w:sz w:val="18"/>
          <w:szCs w:val="18"/>
        </w:rPr>
      </w:pPr>
    </w:p>
    <w:p w14:paraId="4EDFF5ED" w14:textId="77777777" w:rsidR="00B66168" w:rsidRPr="006E5119" w:rsidRDefault="00B66168" w:rsidP="00B66168">
      <w:pPr>
        <w:rPr>
          <w:sz w:val="18"/>
          <w:szCs w:val="18"/>
        </w:rPr>
      </w:pPr>
    </w:p>
    <w:p w14:paraId="00EA5C8B" w14:textId="77777777" w:rsidR="00B66168" w:rsidRPr="006E5119" w:rsidRDefault="00B66168" w:rsidP="00B66168">
      <w:pPr>
        <w:rPr>
          <w:sz w:val="18"/>
          <w:szCs w:val="18"/>
        </w:rPr>
      </w:pPr>
    </w:p>
    <w:p w14:paraId="39ECF300" w14:textId="77777777" w:rsidR="00B66168" w:rsidRPr="006E5119" w:rsidRDefault="00B66168" w:rsidP="00B66168">
      <w:pPr>
        <w:rPr>
          <w:sz w:val="18"/>
          <w:szCs w:val="18"/>
        </w:rPr>
      </w:pPr>
    </w:p>
    <w:p w14:paraId="52330ACF" w14:textId="77777777" w:rsidR="00B66168" w:rsidRPr="006E5119" w:rsidRDefault="00B66168" w:rsidP="00B66168">
      <w:pPr>
        <w:rPr>
          <w:sz w:val="18"/>
          <w:szCs w:val="18"/>
        </w:rPr>
      </w:pPr>
    </w:p>
    <w:p w14:paraId="0B329B44" w14:textId="77777777" w:rsidR="00B66168" w:rsidRPr="006E5119" w:rsidRDefault="00B66168" w:rsidP="00B66168">
      <w:pPr>
        <w:rPr>
          <w:sz w:val="18"/>
          <w:szCs w:val="18"/>
        </w:rPr>
      </w:pPr>
    </w:p>
    <w:p w14:paraId="2F7B410B" w14:textId="77777777" w:rsidR="00B66168" w:rsidRPr="006E5119" w:rsidRDefault="00B66168" w:rsidP="00B66168">
      <w:pPr>
        <w:rPr>
          <w:sz w:val="18"/>
          <w:szCs w:val="18"/>
        </w:rPr>
      </w:pPr>
    </w:p>
    <w:p w14:paraId="267B0576" w14:textId="77777777" w:rsidR="00B66168" w:rsidRPr="006E5119" w:rsidRDefault="00B66168" w:rsidP="00B66168">
      <w:pPr>
        <w:rPr>
          <w:sz w:val="18"/>
          <w:szCs w:val="18"/>
        </w:rPr>
      </w:pPr>
    </w:p>
    <w:p w14:paraId="588D37C3" w14:textId="77777777" w:rsidR="00B66168" w:rsidRPr="006E5119" w:rsidRDefault="00B66168" w:rsidP="00B66168">
      <w:pPr>
        <w:rPr>
          <w:sz w:val="18"/>
          <w:szCs w:val="18"/>
        </w:rPr>
      </w:pPr>
    </w:p>
    <w:p w14:paraId="3CA12103" w14:textId="77777777" w:rsidR="00B66168" w:rsidRPr="006E5119" w:rsidRDefault="00B66168" w:rsidP="00B66168">
      <w:pPr>
        <w:rPr>
          <w:b/>
          <w:bCs/>
          <w:i/>
          <w:iCs/>
          <w:sz w:val="18"/>
          <w:szCs w:val="18"/>
          <w:u w:val="single"/>
        </w:rPr>
      </w:pPr>
    </w:p>
    <w:p w14:paraId="0C7C3C85" w14:textId="77777777" w:rsidR="00B66168" w:rsidRPr="006E5119" w:rsidRDefault="00B66168" w:rsidP="00B66168">
      <w:pPr>
        <w:rPr>
          <w:b/>
          <w:bCs/>
          <w:i/>
          <w:iCs/>
          <w:sz w:val="18"/>
          <w:szCs w:val="18"/>
          <w:u w:val="single"/>
        </w:rPr>
      </w:pPr>
    </w:p>
    <w:p w14:paraId="152A7849" w14:textId="77777777" w:rsidR="00B66168" w:rsidRPr="006E5119" w:rsidRDefault="00B66168" w:rsidP="00B66168">
      <w:pPr>
        <w:rPr>
          <w:b/>
          <w:bCs/>
          <w:i/>
          <w:iCs/>
          <w:sz w:val="18"/>
          <w:szCs w:val="18"/>
          <w:u w:val="single"/>
        </w:rPr>
      </w:pPr>
    </w:p>
    <w:p w14:paraId="19554451" w14:textId="77777777" w:rsidR="00B66168" w:rsidRDefault="00B66168" w:rsidP="00B66168">
      <w:pPr>
        <w:rPr>
          <w:sz w:val="18"/>
          <w:szCs w:val="18"/>
        </w:rPr>
      </w:pPr>
    </w:p>
    <w:p w14:paraId="772A88F3" w14:textId="77777777" w:rsidR="00B66168" w:rsidRPr="006E5119" w:rsidRDefault="00B66168" w:rsidP="00B66168">
      <w:pPr>
        <w:rPr>
          <w:b/>
          <w:bCs/>
          <w:sz w:val="18"/>
          <w:szCs w:val="18"/>
        </w:rPr>
      </w:pPr>
      <w:r w:rsidRPr="006E5119">
        <w:rPr>
          <w:sz w:val="18"/>
          <w:szCs w:val="18"/>
        </w:rPr>
        <w:lastRenderedPageBreak/>
        <w:t>“</w:t>
      </w:r>
      <w:r w:rsidRPr="006E5119">
        <w:rPr>
          <w:i/>
          <w:iCs/>
          <w:sz w:val="18"/>
          <w:szCs w:val="18"/>
        </w:rPr>
        <w:t>The hypothesis posits that CNN-LSTM will outperform Random Forest due to its ability to accurately forecast sequence pattern information, with error (actual – predicted) of convergence measured through R² and MSE.”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6"/>
      </w:tblGrid>
      <w:tr w:rsidR="00B66168" w:rsidRPr="006E5119" w14:paraId="40FA6617" w14:textId="77777777" w:rsidTr="0093601A">
        <w:trPr>
          <w:tblCellSpacing w:w="15" w:type="dxa"/>
        </w:trPr>
        <w:tc>
          <w:tcPr>
            <w:tcW w:w="0" w:type="auto"/>
            <w:vAlign w:val="center"/>
            <w:hideMark/>
          </w:tcPr>
          <w:p w14:paraId="35D4D4F4" w14:textId="77777777" w:rsidR="00B66168" w:rsidRPr="006E5119" w:rsidRDefault="00B66168" w:rsidP="0093601A">
            <w:pPr>
              <w:rPr>
                <w:sz w:val="18"/>
                <w:szCs w:val="18"/>
              </w:rPr>
            </w:pPr>
          </w:p>
        </w:tc>
      </w:tr>
    </w:tbl>
    <w:p w14:paraId="612B44D7" w14:textId="77777777" w:rsidR="00B66168" w:rsidRPr="002E73D6" w:rsidRDefault="00B66168" w:rsidP="00B66168">
      <w:pPr>
        <w:ind w:firstLine="720"/>
        <w:rPr>
          <w:b/>
          <w:bCs/>
          <w:sz w:val="18"/>
          <w:szCs w:val="18"/>
          <w:u w:val="single"/>
        </w:rPr>
      </w:pPr>
      <w:r>
        <w:rPr>
          <w:b/>
          <w:sz w:val="18"/>
          <w:szCs w:val="18"/>
          <w:u w:val="single"/>
        </w:rPr>
        <w:t xml:space="preserve">STAGE 1.0: </w:t>
      </w:r>
      <w:r w:rsidRPr="002E73D6">
        <w:rPr>
          <w:b/>
          <w:sz w:val="18"/>
          <w:szCs w:val="18"/>
          <w:u w:val="single"/>
        </w:rPr>
        <w:t>BACKGROUND RESEARCH AND DEFINING THE PROBLEM</w:t>
      </w:r>
    </w:p>
    <w:p w14:paraId="53FCC6B1" w14:textId="20DBD2ED" w:rsidR="00B66168" w:rsidRPr="00F34547" w:rsidRDefault="00B66168" w:rsidP="00B66168">
      <w:pPr>
        <w:rPr>
          <w:sz w:val="18"/>
          <w:szCs w:val="18"/>
        </w:rPr>
      </w:pPr>
      <w:r w:rsidRPr="006E5119">
        <w:rPr>
          <w:sz w:val="18"/>
          <w:szCs w:val="18"/>
        </w:rPr>
        <w:t>Modern politics has a direct impact on the activity of the U.S. stock market, a key cornerstone in the American economy</w:t>
      </w:r>
      <w:r w:rsidR="002F47FE">
        <w:rPr>
          <w:sz w:val="18"/>
          <w:szCs w:val="18"/>
        </w:rPr>
        <w:t>.</w:t>
      </w:r>
      <w:r w:rsidRPr="006E5119">
        <w:rPr>
          <w:sz w:val="18"/>
          <w:szCs w:val="18"/>
        </w:rPr>
        <w:t xml:space="preserve"> </w:t>
      </w:r>
      <w:r w:rsidR="00EF13FF" w:rsidRPr="006E5119">
        <w:rPr>
          <w:sz w:val="18"/>
          <w:szCs w:val="18"/>
        </w:rPr>
        <w:t>W</w:t>
      </w:r>
      <w:r w:rsidRPr="006E5119">
        <w:rPr>
          <w:sz w:val="18"/>
          <w:szCs w:val="18"/>
        </w:rPr>
        <w:t>h</w:t>
      </w:r>
      <w:r w:rsidR="00EF13FF">
        <w:rPr>
          <w:sz w:val="18"/>
          <w:szCs w:val="18"/>
        </w:rPr>
        <w:t>ere the</w:t>
      </w:r>
      <w:r w:rsidRPr="006E5119">
        <w:rPr>
          <w:sz w:val="18"/>
          <w:szCs w:val="18"/>
        </w:rPr>
        <w:t xml:space="preserve"> accurate prediction of future stock price </w:t>
      </w:r>
      <w:r w:rsidR="00EF13FF">
        <w:rPr>
          <w:sz w:val="18"/>
          <w:szCs w:val="18"/>
        </w:rPr>
        <w:t>would play</w:t>
      </w:r>
      <w:r w:rsidRPr="006E5119">
        <w:rPr>
          <w:sz w:val="18"/>
          <w:szCs w:val="18"/>
        </w:rPr>
        <w:t xml:space="preserve"> a pivotal role in minimizing investment risk</w:t>
      </w:r>
      <w:r w:rsidR="00EF13FF">
        <w:rPr>
          <w:sz w:val="18"/>
          <w:szCs w:val="18"/>
        </w:rPr>
        <w:t>, and hence</w:t>
      </w:r>
      <w:r w:rsidRPr="006E5119">
        <w:rPr>
          <w:sz w:val="18"/>
          <w:szCs w:val="18"/>
        </w:rPr>
        <w:t xml:space="preserve"> maximising returns. Volatility is driven by interest rates, inflation, and geopolitical events, so therefore requires models to be capable of forecasting complex financial patterns to make accurate predictions</w:t>
      </w:r>
      <w:r w:rsidR="00517F9D">
        <w:rPr>
          <w:sz w:val="18"/>
          <w:szCs w:val="18"/>
        </w:rPr>
        <w:t>. U</w:t>
      </w:r>
      <w:r w:rsidRPr="006E5119">
        <w:rPr>
          <w:sz w:val="18"/>
          <w:szCs w:val="18"/>
        </w:rPr>
        <w:t xml:space="preserve">sing historical datasets to make predictions is challenging because it necessitates modelling both intra-series temporal models and inter-series correlations jointly </w:t>
      </w:r>
      <w:r w:rsidRPr="006E5119">
        <w:rPr>
          <w:i/>
          <w:iCs/>
          <w:sz w:val="18"/>
          <w:szCs w:val="18"/>
        </w:rPr>
        <w:t>(Research Article Volume 6 - Issue 4: 422-426 / July 2023 Black Sea Journal of Agriculture BSJ Agri / Cevher ÖZDEN 423),</w:t>
      </w:r>
      <w:r w:rsidRPr="002E6E26">
        <w:rPr>
          <w:sz w:val="18"/>
          <w:szCs w:val="18"/>
        </w:rPr>
        <w:t xml:space="preserve"> </w:t>
      </w:r>
      <w:r w:rsidR="002E6E26" w:rsidRPr="002E6E26">
        <w:rPr>
          <w:sz w:val="18"/>
          <w:szCs w:val="18"/>
        </w:rPr>
        <w:t>only</w:t>
      </w:r>
      <w:r w:rsidR="002E6E26">
        <w:rPr>
          <w:i/>
          <w:iCs/>
          <w:sz w:val="18"/>
          <w:szCs w:val="18"/>
        </w:rPr>
        <w:t xml:space="preserve"> </w:t>
      </w:r>
      <w:r w:rsidRPr="006E5119">
        <w:rPr>
          <w:sz w:val="18"/>
          <w:szCs w:val="18"/>
        </w:rPr>
        <w:t>mitigated by a simplified model structure and the use of deep learning architectures which overcome this limitation in their solution</w:t>
      </w:r>
      <w:r w:rsidR="001C14EE">
        <w:rPr>
          <w:sz w:val="18"/>
          <w:szCs w:val="18"/>
        </w:rPr>
        <w:t>.</w:t>
      </w:r>
    </w:p>
    <w:p w14:paraId="1DBDC4CA" w14:textId="78CCC38D" w:rsidR="00B66168" w:rsidRPr="006E5119" w:rsidRDefault="00B66168" w:rsidP="00B66168">
      <w:pPr>
        <w:rPr>
          <w:sz w:val="18"/>
          <w:szCs w:val="18"/>
        </w:rPr>
      </w:pPr>
      <w:r w:rsidRPr="006E5119">
        <w:rPr>
          <w:sz w:val="18"/>
          <w:szCs w:val="18"/>
        </w:rPr>
        <w:t xml:space="preserve">According to the Financial Analyst’s Journal </w:t>
      </w:r>
      <w:r w:rsidRPr="006E5119">
        <w:rPr>
          <w:i/>
          <w:iCs/>
          <w:sz w:val="18"/>
          <w:szCs w:val="18"/>
        </w:rPr>
        <w:t>(Schwert, William. “Stock Market Volatility.” Financial Analyst’s Journal, 46, no.3 (1990)</w:t>
      </w:r>
      <w:r w:rsidR="00827984">
        <w:rPr>
          <w:i/>
          <w:iCs/>
          <w:sz w:val="18"/>
          <w:szCs w:val="18"/>
        </w:rPr>
        <w:t>)</w:t>
      </w:r>
      <w:r w:rsidRPr="006E5119">
        <w:rPr>
          <w:i/>
          <w:iCs/>
          <w:sz w:val="18"/>
          <w:szCs w:val="18"/>
        </w:rPr>
        <w:t>:</w:t>
      </w:r>
      <w:r w:rsidRPr="006E5119">
        <w:rPr>
          <w:sz w:val="18"/>
          <w:szCs w:val="18"/>
        </w:rPr>
        <w:t xml:space="preserve"> stock volatility has been a particularly challenging characteristic to the U.S. banking industry since the 1987 stock market crash, out of which numerous techniques have been tried and tested in vain to mitigate the difficult obstruction</w:t>
      </w:r>
      <w:r w:rsidR="001C14EE">
        <w:rPr>
          <w:sz w:val="18"/>
          <w:szCs w:val="18"/>
        </w:rPr>
        <w:t>s</w:t>
      </w:r>
      <w:r w:rsidRPr="006E5119">
        <w:rPr>
          <w:sz w:val="18"/>
          <w:szCs w:val="18"/>
        </w:rPr>
        <w:t xml:space="preserve"> it </w:t>
      </w:r>
      <w:r w:rsidR="00CD7007">
        <w:rPr>
          <w:sz w:val="18"/>
          <w:szCs w:val="18"/>
        </w:rPr>
        <w:t>poses</w:t>
      </w:r>
      <w:r w:rsidRPr="006E5119">
        <w:rPr>
          <w:sz w:val="18"/>
          <w:szCs w:val="18"/>
        </w:rPr>
        <w:t xml:space="preserve"> to the smooth sailing of large-scale investment, such as trading halts, margin requirement increases and limits on automated trading systems </w:t>
      </w:r>
      <w:r w:rsidRPr="006E5119">
        <w:rPr>
          <w:i/>
          <w:iCs/>
          <w:sz w:val="18"/>
          <w:szCs w:val="18"/>
        </w:rPr>
        <w:t>(lines 5-8).</w:t>
      </w:r>
      <w:r w:rsidR="008C4D0D">
        <w:rPr>
          <w:i/>
          <w:iCs/>
          <w:sz w:val="18"/>
          <w:szCs w:val="18"/>
        </w:rPr>
        <w:t xml:space="preserve"> </w:t>
      </w:r>
      <w:r w:rsidR="008C4D0D">
        <w:rPr>
          <w:sz w:val="18"/>
          <w:szCs w:val="18"/>
        </w:rPr>
        <w:t>This highlights the need for financial innovation</w:t>
      </w:r>
      <w:r w:rsidR="008C4D0D" w:rsidRPr="008C4D0D">
        <w:rPr>
          <w:sz w:val="18"/>
          <w:szCs w:val="18"/>
        </w:rPr>
        <w:t>, including </w:t>
      </w:r>
      <w:bookmarkStart w:id="0" w:name="bbib36"/>
      <w:r w:rsidR="008C4D0D" w:rsidRPr="008C4D0D">
        <w:rPr>
          <w:sz w:val="18"/>
          <w:szCs w:val="18"/>
        </w:rPr>
        <w:fldChar w:fldCharType="begin"/>
      </w:r>
      <w:r w:rsidR="008C4D0D" w:rsidRPr="008C4D0D">
        <w:rPr>
          <w:sz w:val="18"/>
          <w:szCs w:val="18"/>
        </w:rPr>
        <w:instrText>HYPERLINK "https://www.sciencedirect.com/science/article/pii/S0304405X05001340?casa_token=tIaRgnLOap0AAAAA:vfnGzZoeSsWDVR_U_HhSswUfYXgcNGOFiVstHepz8zcEictGvReC8949MbU7CfqErC-GuC9ENo4" \l "bib36"</w:instrText>
      </w:r>
      <w:r w:rsidR="008C4D0D" w:rsidRPr="008C4D0D">
        <w:rPr>
          <w:sz w:val="18"/>
          <w:szCs w:val="18"/>
        </w:rPr>
      </w:r>
      <w:r w:rsidR="008C4D0D" w:rsidRPr="008C4D0D">
        <w:rPr>
          <w:sz w:val="18"/>
          <w:szCs w:val="18"/>
        </w:rPr>
        <w:fldChar w:fldCharType="separate"/>
      </w:r>
      <w:r w:rsidR="008C4D0D" w:rsidRPr="008C4D0D">
        <w:rPr>
          <w:rStyle w:val="Hyperlink"/>
          <w:sz w:val="18"/>
          <w:szCs w:val="18"/>
        </w:rPr>
        <w:t>Miller (1986)</w:t>
      </w:r>
      <w:r w:rsidR="008C4D0D" w:rsidRPr="008C4D0D">
        <w:rPr>
          <w:sz w:val="18"/>
          <w:szCs w:val="18"/>
        </w:rPr>
        <w:fldChar w:fldCharType="end"/>
      </w:r>
      <w:bookmarkEnd w:id="0"/>
      <w:r w:rsidR="008C4D0D" w:rsidRPr="008C4D0D">
        <w:rPr>
          <w:sz w:val="18"/>
          <w:szCs w:val="18"/>
        </w:rPr>
        <w:t> and </w:t>
      </w:r>
      <w:bookmarkStart w:id="1" w:name="bbib35"/>
      <w:r w:rsidR="008C4D0D" w:rsidRPr="008C4D0D">
        <w:rPr>
          <w:sz w:val="18"/>
          <w:szCs w:val="18"/>
        </w:rPr>
        <w:fldChar w:fldCharType="begin"/>
      </w:r>
      <w:r w:rsidR="008C4D0D" w:rsidRPr="008C4D0D">
        <w:rPr>
          <w:sz w:val="18"/>
          <w:szCs w:val="18"/>
        </w:rPr>
        <w:instrText>HYPERLINK "https://www.sciencedirect.com/science/article/pii/S0304405X05001340?casa_token=tIaRgnLOap0AAAAA:vfnGzZoeSsWDVR_U_HhSswUfYXgcNGOFiVstHepz8zcEictGvReC8949MbU7CfqErC-GuC9ENo4" \l "bib35"</w:instrText>
      </w:r>
      <w:r w:rsidR="008C4D0D" w:rsidRPr="008C4D0D">
        <w:rPr>
          <w:sz w:val="18"/>
          <w:szCs w:val="18"/>
        </w:rPr>
      </w:r>
      <w:r w:rsidR="008C4D0D" w:rsidRPr="008C4D0D">
        <w:rPr>
          <w:sz w:val="18"/>
          <w:szCs w:val="18"/>
        </w:rPr>
        <w:fldChar w:fldCharType="separate"/>
      </w:r>
      <w:r w:rsidR="008C4D0D" w:rsidRPr="008C4D0D">
        <w:rPr>
          <w:rStyle w:val="Hyperlink"/>
          <w:sz w:val="18"/>
          <w:szCs w:val="18"/>
        </w:rPr>
        <w:t>Merton (1992)</w:t>
      </w:r>
      <w:r w:rsidR="008C4D0D" w:rsidRPr="008C4D0D">
        <w:rPr>
          <w:sz w:val="18"/>
          <w:szCs w:val="18"/>
        </w:rPr>
        <w:fldChar w:fldCharType="end"/>
      </w:r>
      <w:bookmarkEnd w:id="1"/>
      <w:r w:rsidR="008C4D0D" w:rsidRPr="008C4D0D">
        <w:rPr>
          <w:sz w:val="18"/>
          <w:szCs w:val="18"/>
        </w:rPr>
        <w:t xml:space="preserve">, </w:t>
      </w:r>
      <w:r w:rsidR="001A22B6">
        <w:rPr>
          <w:sz w:val="18"/>
          <w:szCs w:val="18"/>
        </w:rPr>
        <w:t>and</w:t>
      </w:r>
      <w:r w:rsidR="008C4D0D" w:rsidRPr="008C4D0D">
        <w:rPr>
          <w:sz w:val="18"/>
          <w:szCs w:val="18"/>
        </w:rPr>
        <w:t xml:space="preserve"> the importance of new products and services in the financial arena.</w:t>
      </w:r>
      <w:r w:rsidRPr="006E5119">
        <w:rPr>
          <w:sz w:val="18"/>
          <w:szCs w:val="18"/>
        </w:rPr>
        <w:t xml:space="preserve"> </w:t>
      </w:r>
      <w:r w:rsidR="008C4D0D" w:rsidRPr="00827984">
        <w:rPr>
          <w:i/>
          <w:iCs/>
          <w:sz w:val="18"/>
          <w:szCs w:val="18"/>
        </w:rPr>
        <w:t>(</w:t>
      </w:r>
      <w:r w:rsidR="00343B3A" w:rsidRPr="00827984">
        <w:rPr>
          <w:i/>
          <w:iCs/>
          <w:sz w:val="18"/>
          <w:szCs w:val="18"/>
        </w:rPr>
        <w:t>Lerner, Josh. “The new new financial thing: The origins of financial innovations</w:t>
      </w:r>
      <w:r w:rsidR="00F50F00" w:rsidRPr="00827984">
        <w:rPr>
          <w:i/>
          <w:iCs/>
          <w:sz w:val="18"/>
          <w:szCs w:val="18"/>
        </w:rPr>
        <w:t>” Journal of Financial Economics</w:t>
      </w:r>
      <w:r w:rsidR="00827984" w:rsidRPr="00827984">
        <w:rPr>
          <w:i/>
          <w:iCs/>
          <w:sz w:val="18"/>
          <w:szCs w:val="18"/>
        </w:rPr>
        <w:t>, 79, 2 (2006))</w:t>
      </w:r>
      <w:r w:rsidR="0086662D">
        <w:rPr>
          <w:i/>
          <w:iCs/>
          <w:sz w:val="18"/>
          <w:szCs w:val="18"/>
        </w:rPr>
        <w:t>.</w:t>
      </w:r>
      <w:r w:rsidR="00827984">
        <w:rPr>
          <w:sz w:val="18"/>
          <w:szCs w:val="18"/>
        </w:rPr>
        <w:t xml:space="preserve"> </w:t>
      </w:r>
      <w:r w:rsidRPr="006E5119">
        <w:rPr>
          <w:sz w:val="18"/>
          <w:szCs w:val="18"/>
        </w:rPr>
        <w:t xml:space="preserve">The Federal Reserve’s monetary policy decisions influence borrowing costs, corporate profitability and </w:t>
      </w:r>
      <w:r w:rsidR="00713BA7">
        <w:rPr>
          <w:sz w:val="18"/>
          <w:szCs w:val="18"/>
        </w:rPr>
        <w:t>consequently</w:t>
      </w:r>
      <w:r w:rsidRPr="006E5119">
        <w:rPr>
          <w:sz w:val="18"/>
          <w:szCs w:val="18"/>
        </w:rPr>
        <w:t xml:space="preserve"> stock price </w:t>
      </w:r>
      <w:r w:rsidRPr="006E5119">
        <w:rPr>
          <w:i/>
          <w:iCs/>
          <w:sz w:val="18"/>
          <w:szCs w:val="18"/>
        </w:rPr>
        <w:t xml:space="preserve">(Board of Governors of U.S. FRS, “Historical Interest Rate Data”, FRED, 2024), </w:t>
      </w:r>
      <w:r w:rsidRPr="006E5119">
        <w:rPr>
          <w:sz w:val="18"/>
          <w:szCs w:val="18"/>
        </w:rPr>
        <w:t>when coupled with erosion from high inflation rates such as the 7.7% annual increase from January 2021-June 2022 – the highest in 40 years</w:t>
      </w:r>
      <w:r w:rsidR="0086662D">
        <w:rPr>
          <w:sz w:val="18"/>
          <w:szCs w:val="18"/>
        </w:rPr>
        <w:t>. This</w:t>
      </w:r>
      <w:r w:rsidRPr="006E5119">
        <w:rPr>
          <w:sz w:val="18"/>
          <w:szCs w:val="18"/>
        </w:rPr>
        <w:t xml:space="preserve"> reveal</w:t>
      </w:r>
      <w:r w:rsidR="0086662D">
        <w:rPr>
          <w:sz w:val="18"/>
          <w:szCs w:val="18"/>
        </w:rPr>
        <w:t>s</w:t>
      </w:r>
      <w:r w:rsidRPr="006E5119">
        <w:rPr>
          <w:sz w:val="18"/>
          <w:szCs w:val="18"/>
        </w:rPr>
        <w:t xml:space="preserve"> the subversive influence of geopolitical tensions and trade relations such as hikes in energy prices (oil/gas) and the supply chain issues like the COVID-19 pandemi</w:t>
      </w:r>
      <w:r w:rsidR="0086662D">
        <w:rPr>
          <w:sz w:val="18"/>
          <w:szCs w:val="18"/>
        </w:rPr>
        <w:t xml:space="preserve">c, and </w:t>
      </w:r>
      <w:r w:rsidR="00AD697C">
        <w:rPr>
          <w:sz w:val="18"/>
          <w:szCs w:val="18"/>
        </w:rPr>
        <w:t>supports the need for technological intervention in</w:t>
      </w:r>
      <w:r w:rsidR="00775D38">
        <w:rPr>
          <w:sz w:val="18"/>
          <w:szCs w:val="18"/>
        </w:rPr>
        <w:t xml:space="preserve"> financial planning, which can provide statistically based prediction </w:t>
      </w:r>
      <w:r w:rsidR="00755517">
        <w:rPr>
          <w:sz w:val="18"/>
          <w:szCs w:val="18"/>
        </w:rPr>
        <w:t>quantified to machine input</w:t>
      </w:r>
      <w:r w:rsidR="00755517">
        <w:rPr>
          <w:sz w:val="18"/>
          <w:szCs w:val="18"/>
        </w:rPr>
        <w:t xml:space="preserve">, </w:t>
      </w:r>
      <w:r w:rsidR="00775D38">
        <w:rPr>
          <w:sz w:val="18"/>
          <w:szCs w:val="18"/>
        </w:rPr>
        <w:t>leading to more accurate results</w:t>
      </w:r>
      <w:r w:rsidR="00755517">
        <w:rPr>
          <w:sz w:val="18"/>
          <w:szCs w:val="18"/>
        </w:rPr>
        <w:t>.</w:t>
      </w:r>
    </w:p>
    <w:p w14:paraId="14334B5B" w14:textId="778B8669" w:rsidR="00B66168" w:rsidRPr="006E5119" w:rsidRDefault="00B66168" w:rsidP="00B66168">
      <w:pPr>
        <w:rPr>
          <w:sz w:val="18"/>
          <w:szCs w:val="18"/>
        </w:rPr>
      </w:pPr>
      <w:r w:rsidRPr="006E5119">
        <w:rPr>
          <w:sz w:val="18"/>
          <w:szCs w:val="18"/>
        </w:rPr>
        <w:t>The</w:t>
      </w:r>
      <w:r w:rsidR="00D95049">
        <w:rPr>
          <w:sz w:val="18"/>
          <w:szCs w:val="18"/>
        </w:rPr>
        <w:t xml:space="preserve">se factors </w:t>
      </w:r>
      <w:r w:rsidRPr="006E5119">
        <w:rPr>
          <w:sz w:val="18"/>
          <w:szCs w:val="18"/>
        </w:rPr>
        <w:t>impact</w:t>
      </w:r>
      <w:r w:rsidR="00D95049">
        <w:rPr>
          <w:sz w:val="18"/>
          <w:szCs w:val="18"/>
        </w:rPr>
        <w:t>ed</w:t>
      </w:r>
      <w:r w:rsidR="0045216E">
        <w:rPr>
          <w:sz w:val="18"/>
          <w:szCs w:val="18"/>
        </w:rPr>
        <w:t xml:space="preserve"> </w:t>
      </w:r>
      <w:r w:rsidRPr="006E5119">
        <w:rPr>
          <w:sz w:val="18"/>
          <w:szCs w:val="18"/>
        </w:rPr>
        <w:t xml:space="preserve">the S&amp;P 500 </w:t>
      </w:r>
      <w:r w:rsidR="0045216E">
        <w:rPr>
          <w:sz w:val="18"/>
          <w:szCs w:val="18"/>
        </w:rPr>
        <w:t>i</w:t>
      </w:r>
      <w:r w:rsidR="00D95049">
        <w:rPr>
          <w:sz w:val="18"/>
          <w:szCs w:val="18"/>
        </w:rPr>
        <w:t>n the form of</w:t>
      </w:r>
      <w:r w:rsidR="0045216E">
        <w:rPr>
          <w:sz w:val="18"/>
          <w:szCs w:val="18"/>
        </w:rPr>
        <w:t xml:space="preserve"> significant increase in</w:t>
      </w:r>
      <w:r w:rsidRPr="006E5119">
        <w:rPr>
          <w:sz w:val="18"/>
          <w:szCs w:val="18"/>
        </w:rPr>
        <w:t xml:space="preserve"> volatility, such as the 2022 9.1</w:t>
      </w:r>
      <w:r w:rsidR="00994C92">
        <w:rPr>
          <w:sz w:val="18"/>
          <w:szCs w:val="18"/>
        </w:rPr>
        <w:t>5</w:t>
      </w:r>
      <w:r w:rsidRPr="006E5119">
        <w:rPr>
          <w:sz w:val="18"/>
          <w:szCs w:val="18"/>
        </w:rPr>
        <w:t xml:space="preserve"> surge. </w:t>
      </w:r>
      <w:r w:rsidR="001C582E">
        <w:rPr>
          <w:sz w:val="18"/>
          <w:szCs w:val="18"/>
        </w:rPr>
        <w:t>In response, and t</w:t>
      </w:r>
      <w:r w:rsidRPr="006E5119">
        <w:rPr>
          <w:sz w:val="18"/>
          <w:szCs w:val="18"/>
        </w:rPr>
        <w:t xml:space="preserve">o combat inflation, the Federal Reserve raised interest rates from 0.25% to 4.5% within 2022, further pressuring growth stocks and sectors sensitive to borrowing costs. This uncertainty underscores the market need for robust stock prediction models like CNN-LSTM, which studies such as </w:t>
      </w:r>
      <w:r w:rsidRPr="006E5119">
        <w:rPr>
          <w:i/>
          <w:iCs/>
          <w:sz w:val="18"/>
          <w:szCs w:val="18"/>
        </w:rPr>
        <w:t>MDPI Journal of Risk and Financial Management</w:t>
      </w:r>
      <w:r w:rsidRPr="006E5119">
        <w:rPr>
          <w:sz w:val="18"/>
          <w:szCs w:val="18"/>
        </w:rPr>
        <w:t xml:space="preserve"> show improve prediction accuracy compared to traditional models due to their ability to combine pattern and image recognition. By leveraging these models, investors can improve navigation of inflation-driven market dynamics, mitigate risks and make informed decisions about portfolio management. </w:t>
      </w:r>
    </w:p>
    <w:p w14:paraId="0EDEB0F6" w14:textId="14FF1905" w:rsidR="00B66168" w:rsidRPr="00093163" w:rsidRDefault="00B66168" w:rsidP="00B66168">
      <w:pPr>
        <w:rPr>
          <w:b/>
          <w:sz w:val="18"/>
          <w:szCs w:val="18"/>
        </w:rPr>
      </w:pPr>
      <w:r w:rsidRPr="00093163">
        <w:rPr>
          <w:b/>
          <w:sz w:val="18"/>
          <w:szCs w:val="18"/>
        </w:rPr>
        <w:t>1.1 PROBLEM STATEMENT</w:t>
      </w:r>
      <w:r w:rsidR="00AC36A0">
        <w:rPr>
          <w:b/>
          <w:sz w:val="18"/>
          <w:szCs w:val="18"/>
        </w:rPr>
        <w:t xml:space="preserve"> </w:t>
      </w:r>
    </w:p>
    <w:p w14:paraId="10378B1D" w14:textId="6440C599" w:rsidR="00B66168" w:rsidRDefault="00AC36A0" w:rsidP="00B66168">
      <w:pPr>
        <w:rPr>
          <w:iCs/>
          <w:color w:val="auto"/>
          <w:sz w:val="18"/>
          <w:szCs w:val="18"/>
        </w:rPr>
      </w:pPr>
      <w:r>
        <w:rPr>
          <w:iCs/>
          <w:sz w:val="18"/>
          <w:szCs w:val="18"/>
        </w:rPr>
        <w:t>Volatility causes problems for streamlined future stock prediction due to the excessive short-term uncertainty. Outlier distortion and limited historical range/only US stock data also impact the degree of accuracy possible.</w:t>
      </w:r>
      <w:r w:rsidR="00B66168" w:rsidRPr="006E5119">
        <w:rPr>
          <w:iCs/>
          <w:color w:val="auto"/>
          <w:sz w:val="18"/>
          <w:szCs w:val="18"/>
        </w:rPr>
        <w:t xml:space="preserve"> Th</w:t>
      </w:r>
      <w:r w:rsidR="006D4A0E">
        <w:rPr>
          <w:iCs/>
          <w:color w:val="auto"/>
          <w:sz w:val="18"/>
          <w:szCs w:val="18"/>
        </w:rPr>
        <w:t>e</w:t>
      </w:r>
      <w:r w:rsidR="00B66168" w:rsidRPr="006E5119">
        <w:rPr>
          <w:iCs/>
          <w:color w:val="auto"/>
          <w:sz w:val="18"/>
          <w:szCs w:val="18"/>
        </w:rPr>
        <w:t xml:space="preserve"> </w:t>
      </w:r>
      <w:r w:rsidR="003F7556">
        <w:rPr>
          <w:iCs/>
          <w:color w:val="auto"/>
          <w:sz w:val="18"/>
          <w:szCs w:val="18"/>
        </w:rPr>
        <w:t xml:space="preserve">objectives of this </w:t>
      </w:r>
      <w:r w:rsidR="00B66168" w:rsidRPr="006E5119">
        <w:rPr>
          <w:iCs/>
          <w:color w:val="auto"/>
          <w:sz w:val="18"/>
          <w:szCs w:val="18"/>
        </w:rPr>
        <w:t>study a</w:t>
      </w:r>
      <w:r w:rsidR="003F7556">
        <w:rPr>
          <w:iCs/>
          <w:color w:val="auto"/>
          <w:sz w:val="18"/>
          <w:szCs w:val="18"/>
        </w:rPr>
        <w:t>re</w:t>
      </w:r>
      <w:r w:rsidR="00B66168" w:rsidRPr="006E5119">
        <w:rPr>
          <w:iCs/>
          <w:color w:val="auto"/>
          <w:sz w:val="18"/>
          <w:szCs w:val="18"/>
        </w:rPr>
        <w:t xml:space="preserve"> to compare </w:t>
      </w:r>
      <w:r w:rsidR="003F7556">
        <w:rPr>
          <w:iCs/>
          <w:color w:val="auto"/>
          <w:sz w:val="18"/>
          <w:szCs w:val="18"/>
        </w:rPr>
        <w:t>CNN-LSTM and Random Forest’s efficiency in calculating next day stock prediction values,</w:t>
      </w:r>
      <w:r w:rsidR="003C504D">
        <w:rPr>
          <w:iCs/>
          <w:color w:val="auto"/>
          <w:sz w:val="18"/>
          <w:szCs w:val="18"/>
        </w:rPr>
        <w:t xml:space="preserve"> in order</w:t>
      </w:r>
      <w:r w:rsidR="003F7556">
        <w:rPr>
          <w:iCs/>
          <w:color w:val="auto"/>
          <w:sz w:val="18"/>
          <w:szCs w:val="18"/>
        </w:rPr>
        <w:t xml:space="preserve"> </w:t>
      </w:r>
      <w:r w:rsidR="006D4A0E">
        <w:rPr>
          <w:iCs/>
          <w:color w:val="auto"/>
          <w:sz w:val="18"/>
          <w:szCs w:val="18"/>
        </w:rPr>
        <w:t>to</w:t>
      </w:r>
      <w:r w:rsidR="003F7556">
        <w:rPr>
          <w:iCs/>
          <w:color w:val="auto"/>
          <w:sz w:val="18"/>
          <w:szCs w:val="18"/>
        </w:rPr>
        <w:t xml:space="preserve"> determine which is more suitable for prediction of highly volatile and changeable data.</w:t>
      </w:r>
    </w:p>
    <w:p w14:paraId="3DE07E6C" w14:textId="77777777" w:rsidR="00B66168" w:rsidRPr="004A6F16" w:rsidRDefault="00B66168" w:rsidP="00B66168">
      <w:pPr>
        <w:rPr>
          <w:iCs/>
          <w:color w:val="auto"/>
          <w:sz w:val="18"/>
          <w:szCs w:val="18"/>
        </w:rPr>
      </w:pPr>
      <w:r w:rsidRPr="00093163">
        <w:rPr>
          <w:b/>
          <w:bCs/>
          <w:sz w:val="18"/>
          <w:szCs w:val="18"/>
        </w:rPr>
        <w:t xml:space="preserve">1.2 DATASET SELECTION: </w:t>
      </w:r>
      <w:r w:rsidRPr="00093163">
        <w:rPr>
          <w:b/>
          <w:bCs/>
          <w:i/>
          <w:iCs/>
          <w:sz w:val="18"/>
          <w:szCs w:val="18"/>
        </w:rPr>
        <w:t>Kaggle’s S&amp;P 500 Stock data</w:t>
      </w:r>
    </w:p>
    <w:p w14:paraId="058EA899" w14:textId="00BDC7E4" w:rsidR="00B66168" w:rsidRPr="00C5535D" w:rsidRDefault="00B66168" w:rsidP="00C5535D">
      <w:pPr>
        <w:rPr>
          <w:sz w:val="18"/>
          <w:szCs w:val="18"/>
        </w:rPr>
      </w:pPr>
      <w:r w:rsidRPr="006E5119">
        <w:rPr>
          <w:i/>
          <w:iCs/>
          <w:sz w:val="18"/>
          <w:szCs w:val="18"/>
        </w:rPr>
        <w:t>Justification of Choice:</w:t>
      </w:r>
      <w:r w:rsidRPr="006E5119">
        <w:rPr>
          <w:sz w:val="18"/>
          <w:szCs w:val="18"/>
        </w:rPr>
        <w:t xml:space="preserve"> </w:t>
      </w:r>
      <w:r w:rsidR="00E17FAB" w:rsidRPr="006E5119">
        <w:rPr>
          <w:sz w:val="18"/>
          <w:szCs w:val="18"/>
        </w:rPr>
        <w:t>As a key indicator of overall market health and trends, the S&amp;P 500 is not only relevant to understanding U.S. financial markets but also influential in global economic contexts, making insights derived from this data widely applicable and impactful</w:t>
      </w:r>
      <w:r w:rsidR="00E17FAB">
        <w:rPr>
          <w:sz w:val="18"/>
          <w:szCs w:val="18"/>
        </w:rPr>
        <w:t xml:space="preserve">. </w:t>
      </w:r>
      <w:r w:rsidR="009C328B">
        <w:rPr>
          <w:sz w:val="18"/>
          <w:szCs w:val="18"/>
        </w:rPr>
        <w:t>I</w:t>
      </w:r>
      <w:r w:rsidRPr="006E5119">
        <w:rPr>
          <w:sz w:val="18"/>
          <w:szCs w:val="18"/>
        </w:rPr>
        <w:t>t</w:t>
      </w:r>
      <w:r w:rsidR="009C328B">
        <w:rPr>
          <w:sz w:val="18"/>
          <w:szCs w:val="18"/>
        </w:rPr>
        <w:t xml:space="preserve"> spans a timeframe of </w:t>
      </w:r>
      <w:r w:rsidRPr="006E5119">
        <w:rPr>
          <w:sz w:val="18"/>
          <w:szCs w:val="18"/>
        </w:rPr>
        <w:t>5 years</w:t>
      </w:r>
      <w:r w:rsidR="009C328B">
        <w:rPr>
          <w:sz w:val="18"/>
          <w:szCs w:val="18"/>
        </w:rPr>
        <w:t>,</w:t>
      </w:r>
      <w:r w:rsidRPr="006E5119">
        <w:rPr>
          <w:sz w:val="18"/>
          <w:szCs w:val="18"/>
        </w:rPr>
        <w:t xml:space="preserve"> covering metrics like daily opening/closing price, daily highest/lowest stock price and volume. Stock values apply </w:t>
      </w:r>
      <w:r w:rsidR="00D35426">
        <w:rPr>
          <w:sz w:val="18"/>
          <w:szCs w:val="18"/>
        </w:rPr>
        <w:t>in daily 24 hour intervals, marked by dates</w:t>
      </w:r>
      <w:r w:rsidR="00756246">
        <w:rPr>
          <w:sz w:val="18"/>
          <w:szCs w:val="18"/>
        </w:rPr>
        <w:t>, flexible</w:t>
      </w:r>
      <w:r w:rsidRPr="006E5119">
        <w:rPr>
          <w:sz w:val="18"/>
          <w:szCs w:val="18"/>
        </w:rPr>
        <w:t xml:space="preserve"> for time-series forecasting. It was chosen over </w:t>
      </w:r>
      <w:r w:rsidRPr="006E5119">
        <w:rPr>
          <w:i/>
          <w:iCs/>
          <w:sz w:val="18"/>
          <w:szCs w:val="18"/>
        </w:rPr>
        <w:t>Yahoo Finance</w:t>
      </w:r>
      <w:r w:rsidRPr="006E5119">
        <w:rPr>
          <w:sz w:val="18"/>
          <w:szCs w:val="18"/>
        </w:rPr>
        <w:t xml:space="preserve"> and</w:t>
      </w:r>
      <w:r w:rsidRPr="006E5119">
        <w:rPr>
          <w:i/>
          <w:iCs/>
          <w:sz w:val="18"/>
          <w:szCs w:val="18"/>
        </w:rPr>
        <w:t xml:space="preserve"> Quandl</w:t>
      </w:r>
      <w:r w:rsidRPr="006E5119">
        <w:rPr>
          <w:sz w:val="18"/>
          <w:szCs w:val="18"/>
        </w:rPr>
        <w:t xml:space="preserve"> datasets for its larger size, better time-bound granularity (open/close prices), and superior data quality. Additionally, </w:t>
      </w:r>
      <w:r w:rsidRPr="006E5119">
        <w:rPr>
          <w:i/>
          <w:iCs/>
          <w:sz w:val="18"/>
          <w:szCs w:val="18"/>
        </w:rPr>
        <w:t xml:space="preserve">Quandl + Yahoo Finance </w:t>
      </w:r>
      <w:r w:rsidRPr="006E5119">
        <w:rPr>
          <w:sz w:val="18"/>
          <w:szCs w:val="18"/>
        </w:rPr>
        <w:t>datasets present issues with user accessibility due to corporate data protection ethics, making Kaggle datasets preferable due to their availability and reliability. Its detailed historical data and encompassin</w:t>
      </w:r>
      <w:r w:rsidR="000F4FA6">
        <w:rPr>
          <w:sz w:val="18"/>
          <w:szCs w:val="18"/>
        </w:rPr>
        <w:t xml:space="preserve">g </w:t>
      </w:r>
      <w:r w:rsidRPr="006E5119">
        <w:rPr>
          <w:sz w:val="18"/>
          <w:szCs w:val="18"/>
        </w:rPr>
        <w:t>metrics provide robust</w:t>
      </w:r>
      <w:r w:rsidR="000F4FA6">
        <w:rPr>
          <w:sz w:val="18"/>
          <w:szCs w:val="18"/>
        </w:rPr>
        <w:t xml:space="preserve"> machine</w:t>
      </w:r>
      <w:r w:rsidRPr="006E5119">
        <w:rPr>
          <w:sz w:val="18"/>
          <w:szCs w:val="18"/>
        </w:rPr>
        <w:t xml:space="preserve"> input for analysing both price trend and volatility</w:t>
      </w:r>
      <w:r w:rsidR="000F4FA6">
        <w:rPr>
          <w:sz w:val="18"/>
          <w:szCs w:val="18"/>
        </w:rPr>
        <w:t xml:space="preserve"> for future daily prediction.</w:t>
      </w:r>
      <w:r w:rsidR="00C5535D">
        <w:rPr>
          <w:sz w:val="18"/>
          <w:szCs w:val="18"/>
        </w:rPr>
        <w:t xml:space="preserve"> Limitations include that t</w:t>
      </w:r>
      <w:r w:rsidRPr="006E5119">
        <w:rPr>
          <w:sz w:val="18"/>
          <w:szCs w:val="18"/>
        </w:rPr>
        <w:t xml:space="preserve">he dataset </w:t>
      </w:r>
      <w:r w:rsidR="00C5535D">
        <w:rPr>
          <w:sz w:val="18"/>
          <w:szCs w:val="18"/>
        </w:rPr>
        <w:t>is from</w:t>
      </w:r>
      <w:r w:rsidRPr="006E5119">
        <w:rPr>
          <w:sz w:val="18"/>
          <w:szCs w:val="18"/>
        </w:rPr>
        <w:t xml:space="preserve"> U.S. stock market</w:t>
      </w:r>
      <w:r w:rsidR="00C5535D">
        <w:rPr>
          <w:sz w:val="18"/>
          <w:szCs w:val="18"/>
        </w:rPr>
        <w:t xml:space="preserve"> only,</w:t>
      </w:r>
      <w:r w:rsidRPr="006E5119">
        <w:rPr>
          <w:sz w:val="18"/>
          <w:szCs w:val="18"/>
        </w:rPr>
        <w:t xml:space="preserve"> therefore isn’t a global representative hence</w:t>
      </w:r>
      <w:r w:rsidR="00C5535D">
        <w:rPr>
          <w:sz w:val="18"/>
          <w:szCs w:val="18"/>
        </w:rPr>
        <w:t xml:space="preserve"> internal economic factors are biased</w:t>
      </w:r>
      <w:r w:rsidRPr="006E5119">
        <w:rPr>
          <w:sz w:val="18"/>
          <w:szCs w:val="18"/>
        </w:rPr>
        <w:t>. Also, the historical range is limited</w:t>
      </w:r>
      <w:r w:rsidR="00C5535D">
        <w:rPr>
          <w:sz w:val="18"/>
          <w:szCs w:val="18"/>
        </w:rPr>
        <w:t>,</w:t>
      </w:r>
      <w:r w:rsidRPr="006E5119">
        <w:rPr>
          <w:sz w:val="18"/>
          <w:szCs w:val="18"/>
        </w:rPr>
        <w:t xml:space="preserve"> therefore it isn’t suitable for long-term analysis e.g. over multiple economic cycles. Finally, outliers caused by market anomalies (e.g., 2008 crash) could distort predictions without careful handling and data preprocessing.</w:t>
      </w:r>
    </w:p>
    <w:p w14:paraId="4CE6AB28" w14:textId="3A07864B" w:rsidR="00B66168" w:rsidRPr="007F0DD8" w:rsidRDefault="00B66168" w:rsidP="00B66168">
      <w:pPr>
        <w:rPr>
          <w:b/>
          <w:bCs/>
          <w:sz w:val="18"/>
          <w:szCs w:val="18"/>
        </w:rPr>
      </w:pPr>
      <w:r w:rsidRPr="007F0DD8">
        <w:rPr>
          <w:b/>
          <w:bCs/>
          <w:sz w:val="18"/>
          <w:szCs w:val="18"/>
        </w:rPr>
        <w:t>1.4 THE SOLUTION:</w:t>
      </w:r>
      <w:r w:rsidR="00D640D4">
        <w:rPr>
          <w:b/>
          <w:bCs/>
          <w:sz w:val="18"/>
          <w:szCs w:val="18"/>
        </w:rPr>
        <w:t xml:space="preserve"> SUPERVISED</w:t>
      </w:r>
      <w:r w:rsidRPr="007F0DD8">
        <w:rPr>
          <w:b/>
          <w:bCs/>
          <w:sz w:val="18"/>
          <w:szCs w:val="18"/>
        </w:rPr>
        <w:t xml:space="preserve"> </w:t>
      </w:r>
      <w:r w:rsidR="002A4741">
        <w:rPr>
          <w:b/>
          <w:bCs/>
          <w:sz w:val="18"/>
          <w:szCs w:val="18"/>
        </w:rPr>
        <w:t xml:space="preserve">DAILY </w:t>
      </w:r>
      <w:r w:rsidRPr="007F0DD8">
        <w:rPr>
          <w:b/>
          <w:bCs/>
          <w:sz w:val="18"/>
          <w:szCs w:val="18"/>
        </w:rPr>
        <w:t>TIME-SERIES FORECASTING FOR STOCK PREDICTION</w:t>
      </w:r>
    </w:p>
    <w:p w14:paraId="2DAE865C" w14:textId="31A8714C" w:rsidR="00504A97" w:rsidRDefault="00B66168" w:rsidP="00B66168">
      <w:pPr>
        <w:rPr>
          <w:sz w:val="18"/>
          <w:szCs w:val="18"/>
        </w:rPr>
      </w:pPr>
      <w:r w:rsidRPr="006E5119">
        <w:rPr>
          <w:sz w:val="18"/>
          <w:szCs w:val="18"/>
        </w:rPr>
        <w:lastRenderedPageBreak/>
        <w:t xml:space="preserve">As a result of the background research undertaken, it appeared the most suitable course of action would be to develop a comparative pair of machine learning models using </w:t>
      </w:r>
      <w:r w:rsidR="00B37BC4" w:rsidRPr="00B37BC4">
        <w:rPr>
          <w:b/>
          <w:bCs/>
          <w:sz w:val="18"/>
          <w:szCs w:val="18"/>
        </w:rPr>
        <w:t>Daily</w:t>
      </w:r>
      <w:r w:rsidR="00B37BC4">
        <w:rPr>
          <w:sz w:val="18"/>
          <w:szCs w:val="18"/>
        </w:rPr>
        <w:t xml:space="preserve"> </w:t>
      </w:r>
      <w:r w:rsidRPr="006E5119">
        <w:rPr>
          <w:b/>
          <w:bCs/>
          <w:sz w:val="18"/>
          <w:szCs w:val="18"/>
        </w:rPr>
        <w:t xml:space="preserve">Time-Series </w:t>
      </w:r>
      <w:r w:rsidR="00772F86">
        <w:rPr>
          <w:b/>
          <w:bCs/>
          <w:sz w:val="18"/>
          <w:szCs w:val="18"/>
        </w:rPr>
        <w:t>f</w:t>
      </w:r>
      <w:r w:rsidRPr="006E5119">
        <w:rPr>
          <w:b/>
          <w:bCs/>
          <w:sz w:val="18"/>
          <w:szCs w:val="18"/>
        </w:rPr>
        <w:t xml:space="preserve">orecasting, </w:t>
      </w:r>
      <w:r w:rsidR="009E558E">
        <w:rPr>
          <w:sz w:val="18"/>
          <w:szCs w:val="18"/>
        </w:rPr>
        <w:t>instead of</w:t>
      </w:r>
      <w:r w:rsidRPr="006E5119">
        <w:rPr>
          <w:sz w:val="18"/>
          <w:szCs w:val="18"/>
        </w:rPr>
        <w:t xml:space="preserve"> regression </w:t>
      </w:r>
      <w:r w:rsidR="009E558E">
        <w:rPr>
          <w:sz w:val="18"/>
          <w:szCs w:val="18"/>
        </w:rPr>
        <w:t>or</w:t>
      </w:r>
      <w:r w:rsidRPr="006E5119">
        <w:rPr>
          <w:sz w:val="18"/>
          <w:szCs w:val="18"/>
        </w:rPr>
        <w:t xml:space="preserve"> cross-sectional analysis</w:t>
      </w:r>
      <w:r w:rsidR="00DF3105">
        <w:rPr>
          <w:sz w:val="18"/>
          <w:szCs w:val="18"/>
        </w:rPr>
        <w:t>, as regression analysis would only provide a long term future prediction</w:t>
      </w:r>
      <w:r w:rsidR="0089569D">
        <w:rPr>
          <w:sz w:val="18"/>
          <w:szCs w:val="18"/>
        </w:rPr>
        <w:t>, over longer intervals</w:t>
      </w:r>
      <w:r w:rsidR="00DF3105">
        <w:rPr>
          <w:sz w:val="18"/>
          <w:szCs w:val="18"/>
        </w:rPr>
        <w:t xml:space="preserve">. </w:t>
      </w:r>
      <w:r w:rsidR="00B7493B">
        <w:rPr>
          <w:sz w:val="18"/>
          <w:szCs w:val="18"/>
        </w:rPr>
        <w:t>This would be unsuitable as the historical data available is limited,</w:t>
      </w:r>
      <w:r w:rsidR="0089569D">
        <w:rPr>
          <w:sz w:val="18"/>
          <w:szCs w:val="18"/>
        </w:rPr>
        <w:t xml:space="preserve"> so f</w:t>
      </w:r>
      <w:r w:rsidR="00B7493B">
        <w:rPr>
          <w:sz w:val="18"/>
          <w:szCs w:val="18"/>
        </w:rPr>
        <w:t>uture stock predictions must reflect this</w:t>
      </w:r>
      <w:r w:rsidR="00D54822">
        <w:rPr>
          <w:sz w:val="18"/>
          <w:szCs w:val="18"/>
        </w:rPr>
        <w:t>. Additionally,</w:t>
      </w:r>
      <w:r w:rsidR="0026655C">
        <w:rPr>
          <w:sz w:val="18"/>
          <w:szCs w:val="18"/>
        </w:rPr>
        <w:t xml:space="preserve"> high volatility </w:t>
      </w:r>
      <w:r w:rsidR="00D54822">
        <w:rPr>
          <w:sz w:val="18"/>
          <w:szCs w:val="18"/>
        </w:rPr>
        <w:t>over a short timeframe, means</w:t>
      </w:r>
      <w:r w:rsidR="00D46199">
        <w:rPr>
          <w:sz w:val="18"/>
          <w:szCs w:val="18"/>
        </w:rPr>
        <w:t xml:space="preserve"> long term trends are harder to predict without sufficient history. </w:t>
      </w:r>
    </w:p>
    <w:p w14:paraId="4840F280" w14:textId="69FA0A73" w:rsidR="00B66168" w:rsidRPr="006E5119" w:rsidRDefault="007D54E6" w:rsidP="00B66168">
      <w:pPr>
        <w:rPr>
          <w:sz w:val="18"/>
          <w:szCs w:val="18"/>
        </w:rPr>
      </w:pPr>
      <w:r>
        <w:rPr>
          <w:sz w:val="18"/>
          <w:szCs w:val="18"/>
        </w:rPr>
        <w:t xml:space="preserve">Daily </w:t>
      </w:r>
      <w:r w:rsidR="00B66168" w:rsidRPr="006E5119">
        <w:rPr>
          <w:sz w:val="18"/>
          <w:szCs w:val="18"/>
        </w:rPr>
        <w:t>Time-Series forecasting involves predicting future values based on previously observed data points to make informed insights</w:t>
      </w:r>
      <w:r w:rsidR="00573883">
        <w:rPr>
          <w:sz w:val="18"/>
          <w:szCs w:val="18"/>
        </w:rPr>
        <w:t>. This is</w:t>
      </w:r>
      <w:r w:rsidR="00B66168" w:rsidRPr="006E5119">
        <w:rPr>
          <w:sz w:val="18"/>
          <w:szCs w:val="18"/>
        </w:rPr>
        <w:t xml:space="preserve"> </w:t>
      </w:r>
      <w:r w:rsidR="00242AF0">
        <w:rPr>
          <w:sz w:val="18"/>
          <w:szCs w:val="18"/>
        </w:rPr>
        <w:t>ideal</w:t>
      </w:r>
      <w:r w:rsidR="00B66168" w:rsidRPr="006E5119">
        <w:rPr>
          <w:sz w:val="18"/>
          <w:szCs w:val="18"/>
        </w:rPr>
        <w:t xml:space="preserve"> for daily S&amp;P500</w:t>
      </w:r>
      <w:r w:rsidR="00573883">
        <w:rPr>
          <w:sz w:val="18"/>
          <w:szCs w:val="18"/>
        </w:rPr>
        <w:t xml:space="preserve"> future</w:t>
      </w:r>
      <w:r w:rsidR="00B66168" w:rsidRPr="006E5119">
        <w:rPr>
          <w:sz w:val="18"/>
          <w:szCs w:val="18"/>
        </w:rPr>
        <w:t xml:space="preserve"> prediction </w:t>
      </w:r>
      <w:r w:rsidR="004E24CC">
        <w:rPr>
          <w:sz w:val="18"/>
          <w:szCs w:val="18"/>
        </w:rPr>
        <w:t>as the values available are relevant to the next 5 years</w:t>
      </w:r>
      <w:r w:rsidR="00B66168" w:rsidRPr="006E5119">
        <w:rPr>
          <w:sz w:val="18"/>
          <w:szCs w:val="18"/>
        </w:rPr>
        <w:t xml:space="preserve">, and hence </w:t>
      </w:r>
      <w:r w:rsidR="00643AF8">
        <w:rPr>
          <w:sz w:val="18"/>
          <w:szCs w:val="18"/>
        </w:rPr>
        <w:t xml:space="preserve">have </w:t>
      </w:r>
      <w:r w:rsidR="00B66168" w:rsidRPr="006E5119">
        <w:rPr>
          <w:sz w:val="18"/>
          <w:szCs w:val="18"/>
        </w:rPr>
        <w:t xml:space="preserve">relevance </w:t>
      </w:r>
      <w:r w:rsidR="00F22D76">
        <w:rPr>
          <w:sz w:val="18"/>
          <w:szCs w:val="18"/>
        </w:rPr>
        <w:t>to</w:t>
      </w:r>
      <w:r w:rsidR="00B66168" w:rsidRPr="006E5119">
        <w:rPr>
          <w:sz w:val="18"/>
          <w:szCs w:val="18"/>
        </w:rPr>
        <w:t xml:space="preserve"> market performance</w:t>
      </w:r>
      <w:r w:rsidR="00223248">
        <w:rPr>
          <w:sz w:val="18"/>
          <w:szCs w:val="18"/>
        </w:rPr>
        <w:t xml:space="preserve"> over that period</w:t>
      </w:r>
      <w:r w:rsidR="00B66168" w:rsidRPr="006E5119">
        <w:rPr>
          <w:sz w:val="18"/>
          <w:szCs w:val="18"/>
        </w:rPr>
        <w:t xml:space="preserve">. Through framing </w:t>
      </w:r>
      <w:r w:rsidR="006268AD">
        <w:rPr>
          <w:sz w:val="18"/>
          <w:szCs w:val="18"/>
        </w:rPr>
        <w:t>forecasting</w:t>
      </w:r>
      <w:r w:rsidR="00B66168" w:rsidRPr="006E5119">
        <w:rPr>
          <w:sz w:val="18"/>
          <w:szCs w:val="18"/>
        </w:rPr>
        <w:t xml:space="preserve"> as a supervised task, conducting time-series analysis </w:t>
      </w:r>
      <w:r w:rsidR="00C03B72">
        <w:rPr>
          <w:sz w:val="18"/>
          <w:szCs w:val="18"/>
        </w:rPr>
        <w:t>may reveal</w:t>
      </w:r>
      <w:r w:rsidR="00B66168" w:rsidRPr="006E5119">
        <w:rPr>
          <w:sz w:val="18"/>
          <w:szCs w:val="18"/>
        </w:rPr>
        <w:t xml:space="preserve"> </w:t>
      </w:r>
      <w:r w:rsidR="00C03B72">
        <w:rPr>
          <w:sz w:val="18"/>
          <w:szCs w:val="18"/>
        </w:rPr>
        <w:t>volatility factors</w:t>
      </w:r>
      <w:r w:rsidR="00B66168" w:rsidRPr="006E5119">
        <w:rPr>
          <w:sz w:val="18"/>
          <w:szCs w:val="18"/>
        </w:rPr>
        <w:t>, inconsistency and spikes appropriately</w:t>
      </w:r>
      <w:r w:rsidR="00117834">
        <w:rPr>
          <w:sz w:val="18"/>
          <w:szCs w:val="18"/>
        </w:rPr>
        <w:t xml:space="preserve"> through</w:t>
      </w:r>
      <w:r w:rsidR="00D84700">
        <w:rPr>
          <w:sz w:val="18"/>
          <w:szCs w:val="18"/>
        </w:rPr>
        <w:t xml:space="preserve"> </w:t>
      </w:r>
      <w:r w:rsidR="001163C9">
        <w:rPr>
          <w:sz w:val="18"/>
          <w:szCs w:val="18"/>
        </w:rPr>
        <w:t xml:space="preserve">gaging contextual factors during the trend year, such as American </w:t>
      </w:r>
      <w:r w:rsidR="00775F54">
        <w:rPr>
          <w:sz w:val="18"/>
          <w:szCs w:val="18"/>
        </w:rPr>
        <w:t>bill amendments or housing crises thus reinforcing</w:t>
      </w:r>
      <w:r w:rsidR="00B66168" w:rsidRPr="006E5119">
        <w:rPr>
          <w:sz w:val="18"/>
          <w:szCs w:val="18"/>
        </w:rPr>
        <w:t xml:space="preserve"> the overall aim to demonstrate a complex understanding of machine learning for price prediction. The 1D CNN-LSTM </w:t>
      </w:r>
      <w:r w:rsidR="00B66168" w:rsidRPr="006E5119">
        <w:rPr>
          <w:i/>
          <w:iCs/>
          <w:sz w:val="18"/>
          <w:szCs w:val="18"/>
        </w:rPr>
        <w:t>(Convolutional Neural Network-Long Short-Term Memory Hybrid)</w:t>
      </w:r>
      <w:r w:rsidR="00B66168" w:rsidRPr="006E5119">
        <w:rPr>
          <w:sz w:val="18"/>
          <w:szCs w:val="18"/>
        </w:rPr>
        <w:t xml:space="preserve"> will </w:t>
      </w:r>
      <w:r w:rsidR="001F0DCF">
        <w:rPr>
          <w:sz w:val="18"/>
          <w:szCs w:val="18"/>
        </w:rPr>
        <w:t>compute</w:t>
      </w:r>
      <w:r w:rsidR="00B66168" w:rsidRPr="006E5119">
        <w:rPr>
          <w:sz w:val="18"/>
          <w:szCs w:val="18"/>
        </w:rPr>
        <w:t xml:space="preserve"> </w:t>
      </w:r>
      <w:r w:rsidR="00B66168" w:rsidRPr="006E5119">
        <w:rPr>
          <w:i/>
          <w:iCs/>
          <w:sz w:val="18"/>
          <w:szCs w:val="18"/>
        </w:rPr>
        <w:t>Tensorflow</w:t>
      </w:r>
      <w:r w:rsidR="00B66168" w:rsidRPr="006E5119">
        <w:rPr>
          <w:sz w:val="18"/>
          <w:szCs w:val="18"/>
        </w:rPr>
        <w:t xml:space="preserve"> complexity,</w:t>
      </w:r>
      <w:r w:rsidR="00F55B62">
        <w:rPr>
          <w:sz w:val="18"/>
          <w:szCs w:val="18"/>
        </w:rPr>
        <w:t xml:space="preserve"> contrastingly with</w:t>
      </w:r>
      <w:r w:rsidR="00B66168" w:rsidRPr="006E5119">
        <w:rPr>
          <w:sz w:val="18"/>
          <w:szCs w:val="18"/>
        </w:rPr>
        <w:t xml:space="preserve"> the basic </w:t>
      </w:r>
      <w:r w:rsidR="00B66168" w:rsidRPr="006E5119">
        <w:rPr>
          <w:i/>
          <w:iCs/>
          <w:sz w:val="18"/>
          <w:szCs w:val="18"/>
        </w:rPr>
        <w:t>Random Forest</w:t>
      </w:r>
      <w:r w:rsidR="00B66168" w:rsidRPr="006E5119">
        <w:rPr>
          <w:sz w:val="18"/>
          <w:szCs w:val="18"/>
        </w:rPr>
        <w:t xml:space="preserve"> model</w:t>
      </w:r>
      <w:r w:rsidR="00F55B62">
        <w:rPr>
          <w:sz w:val="18"/>
          <w:szCs w:val="18"/>
        </w:rPr>
        <w:t>,</w:t>
      </w:r>
      <w:r w:rsidR="00B66168" w:rsidRPr="006E5119">
        <w:rPr>
          <w:sz w:val="18"/>
          <w:szCs w:val="18"/>
        </w:rPr>
        <w:t xml:space="preserve"> demonstrat</w:t>
      </w:r>
      <w:r w:rsidR="00F55B62">
        <w:rPr>
          <w:sz w:val="18"/>
          <w:szCs w:val="18"/>
        </w:rPr>
        <w:t>ing the</w:t>
      </w:r>
      <w:r w:rsidR="00B66168" w:rsidRPr="006E5119">
        <w:rPr>
          <w:sz w:val="18"/>
          <w:szCs w:val="18"/>
        </w:rPr>
        <w:t xml:space="preserve"> difference in architecture efficiency. </w:t>
      </w:r>
    </w:p>
    <w:p w14:paraId="4C5E5095" w14:textId="24E8697E" w:rsidR="00B66168" w:rsidRPr="000B2935" w:rsidRDefault="00D67B06" w:rsidP="00B66168">
      <w:pPr>
        <w:rPr>
          <w:b/>
          <w:bCs/>
          <w:sz w:val="18"/>
          <w:szCs w:val="18"/>
        </w:rPr>
      </w:pPr>
      <w:r w:rsidRPr="006E5119">
        <w:rPr>
          <w:noProof/>
          <w:sz w:val="18"/>
          <w:szCs w:val="18"/>
        </w:rPr>
        <w:drawing>
          <wp:anchor distT="0" distB="0" distL="114300" distR="114300" simplePos="0" relativeHeight="251666944" behindDoc="1" locked="0" layoutInCell="1" allowOverlap="1" wp14:anchorId="11D72D72" wp14:editId="771077B2">
            <wp:simplePos x="0" y="0"/>
            <wp:positionH relativeFrom="margin">
              <wp:posOffset>-809625</wp:posOffset>
            </wp:positionH>
            <wp:positionV relativeFrom="paragraph">
              <wp:posOffset>162560</wp:posOffset>
            </wp:positionV>
            <wp:extent cx="1971675" cy="1242060"/>
            <wp:effectExtent l="0" t="0" r="9525" b="0"/>
            <wp:wrapTight wrapText="bothSides">
              <wp:wrapPolygon edited="0">
                <wp:start x="0" y="0"/>
                <wp:lineTo x="0" y="21202"/>
                <wp:lineTo x="21496" y="21202"/>
                <wp:lineTo x="21496" y="0"/>
                <wp:lineTo x="0" y="0"/>
              </wp:wrapPolygon>
            </wp:wrapTight>
            <wp:docPr id="447256299" name="Picture 7"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1675" cy="1242060"/>
                    </a:xfrm>
                    <a:prstGeom prst="rect">
                      <a:avLst/>
                    </a:prstGeom>
                    <a:noFill/>
                    <a:ln>
                      <a:noFill/>
                    </a:ln>
                  </pic:spPr>
                </pic:pic>
              </a:graphicData>
            </a:graphic>
            <wp14:sizeRelH relativeFrom="page">
              <wp14:pctWidth>0</wp14:pctWidth>
            </wp14:sizeRelH>
            <wp14:sizeRelV relativeFrom="page">
              <wp14:pctHeight>0</wp14:pctHeight>
            </wp14:sizeRelV>
          </wp:anchor>
        </w:drawing>
      </w:r>
      <w:r w:rsidR="00333CD0">
        <w:rPr>
          <w:b/>
          <w:bCs/>
          <w:sz w:val="18"/>
          <w:szCs w:val="18"/>
        </w:rPr>
        <w:t>Model Justification</w:t>
      </w:r>
      <w:r w:rsidR="00563A64">
        <w:rPr>
          <w:b/>
          <w:bCs/>
          <w:sz w:val="18"/>
          <w:szCs w:val="18"/>
        </w:rPr>
        <w:t xml:space="preserve"> </w:t>
      </w:r>
    </w:p>
    <w:p w14:paraId="1A85FB4B" w14:textId="78D0B06A" w:rsidR="00B66168" w:rsidRPr="006E5119" w:rsidRDefault="00D67B06" w:rsidP="00133D5B">
      <w:pPr>
        <w:jc w:val="right"/>
        <w:rPr>
          <w:sz w:val="18"/>
          <w:szCs w:val="18"/>
        </w:rPr>
      </w:pPr>
      <w:r>
        <w:rPr>
          <w:noProof/>
        </w:rPr>
        <mc:AlternateContent>
          <mc:Choice Requires="wps">
            <w:drawing>
              <wp:anchor distT="0" distB="0" distL="114300" distR="114300" simplePos="0" relativeHeight="251683328" behindDoc="1" locked="0" layoutInCell="1" allowOverlap="1" wp14:anchorId="67D6827E" wp14:editId="34CCC70A">
                <wp:simplePos x="0" y="0"/>
                <wp:positionH relativeFrom="leftMargin">
                  <wp:align>right</wp:align>
                </wp:positionH>
                <wp:positionV relativeFrom="paragraph">
                  <wp:posOffset>1347470</wp:posOffset>
                </wp:positionV>
                <wp:extent cx="730250" cy="635"/>
                <wp:effectExtent l="0" t="0" r="12700" b="13335"/>
                <wp:wrapTight wrapText="bothSides">
                  <wp:wrapPolygon edited="0">
                    <wp:start x="0" y="0"/>
                    <wp:lineTo x="0" y="21296"/>
                    <wp:lineTo x="21412" y="21296"/>
                    <wp:lineTo x="21412" y="0"/>
                    <wp:lineTo x="0" y="0"/>
                  </wp:wrapPolygon>
                </wp:wrapTight>
                <wp:docPr id="224142477" name="Text Box 1"/>
                <wp:cNvGraphicFramePr/>
                <a:graphic xmlns:a="http://schemas.openxmlformats.org/drawingml/2006/main">
                  <a:graphicData uri="http://schemas.microsoft.com/office/word/2010/wordprocessingShape">
                    <wps:wsp>
                      <wps:cNvSpPr txBox="1"/>
                      <wps:spPr>
                        <a:xfrm>
                          <a:off x="0" y="0"/>
                          <a:ext cx="730250" cy="635"/>
                        </a:xfrm>
                        <a:prstGeom prst="rect">
                          <a:avLst/>
                        </a:prstGeom>
                        <a:noFill/>
                        <a:ln>
                          <a:noFill/>
                        </a:ln>
                      </wps:spPr>
                      <wps:txbx>
                        <w:txbxContent>
                          <w:p w14:paraId="14FF6BCA" w14:textId="486F66EB" w:rsidR="003B69FA" w:rsidRPr="00D90408" w:rsidRDefault="003B69FA" w:rsidP="003B69FA">
                            <w:pPr>
                              <w:pStyle w:val="Caption"/>
                              <w:rPr>
                                <w:noProof/>
                                <w:color w:val="000000"/>
                              </w:rPr>
                            </w:pPr>
                            <w:r>
                              <w:t xml:space="preserve">Figure </w:t>
                            </w:r>
                            <w:r w:rsidR="00DE39D0">
                              <w:fldChar w:fldCharType="begin"/>
                            </w:r>
                            <w:r w:rsidR="00DE39D0">
                              <w:instrText xml:space="preserve"> SEQ Figure \* ARABIC </w:instrText>
                            </w:r>
                            <w:r w:rsidR="00DE39D0">
                              <w:fldChar w:fldCharType="separate"/>
                            </w:r>
                            <w:r w:rsidR="00DE39D0">
                              <w:rPr>
                                <w:noProof/>
                              </w:rPr>
                              <w:t>1</w:t>
                            </w:r>
                            <w:r w:rsidR="00DE39D0">
                              <w:rPr>
                                <w:noProof/>
                              </w:rPr>
                              <w:fldChar w:fldCharType="end"/>
                            </w:r>
                            <w:r>
                              <w:t>: LSTM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7D6827E" id="_x0000_t202" coordsize="21600,21600" o:spt="202" path="m,l,21600r21600,l21600,xe">
                <v:stroke joinstyle="miter"/>
                <v:path gradientshapeok="t" o:connecttype="rect"/>
              </v:shapetype>
              <v:shape id="Text Box 1" o:spid="_x0000_s1026" type="#_x0000_t202" style="position:absolute;left:0;text-align:left;margin-left:6.3pt;margin-top:106.1pt;width:57.5pt;height:.05pt;z-index:-251633152;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" filled="f" stroked="f">
                <v:textbox style="mso-fit-shape-to-text:t" inset="0,0,0,0">
                  <w:txbxContent>
                    <w:p w14:paraId="14FF6BCA" w14:textId="486F66EB" w:rsidR="003B69FA" w:rsidRPr="00D90408" w:rsidRDefault="003B69FA" w:rsidP="003B69FA">
                      <w:pPr>
                        <w:pStyle w:val="Caption"/>
                        <w:rPr>
                          <w:noProof/>
                          <w:color w:val="000000"/>
                        </w:rPr>
                      </w:pPr>
                      <w:r>
                        <w:t xml:space="preserve">Figure </w:t>
                      </w:r>
                      <w:r w:rsidR="00DE39D0">
                        <w:fldChar w:fldCharType="begin"/>
                      </w:r>
                      <w:r w:rsidR="00DE39D0">
                        <w:instrText xml:space="preserve"> SEQ Figure \* ARABIC </w:instrText>
                      </w:r>
                      <w:r w:rsidR="00DE39D0">
                        <w:fldChar w:fldCharType="separate"/>
                      </w:r>
                      <w:r w:rsidR="00DE39D0">
                        <w:rPr>
                          <w:noProof/>
                        </w:rPr>
                        <w:t>1</w:t>
                      </w:r>
                      <w:r w:rsidR="00DE39D0">
                        <w:rPr>
                          <w:noProof/>
                        </w:rPr>
                        <w:fldChar w:fldCharType="end"/>
                      </w:r>
                      <w:r>
                        <w:t>: LSTM Structure</w:t>
                      </w:r>
                    </w:p>
                  </w:txbxContent>
                </v:textbox>
                <w10:wrap type="tight" anchorx="margin"/>
              </v:shape>
            </w:pict>
          </mc:Fallback>
        </mc:AlternateContent>
      </w:r>
      <w:r w:rsidR="00B66168" w:rsidRPr="006E5119">
        <w:rPr>
          <w:sz w:val="18"/>
          <w:szCs w:val="18"/>
        </w:rPr>
        <w:t xml:space="preserve">In </w:t>
      </w:r>
      <w:r w:rsidR="00AD3BC5">
        <w:rPr>
          <w:sz w:val="18"/>
          <w:szCs w:val="18"/>
        </w:rPr>
        <w:t xml:space="preserve">daily </w:t>
      </w:r>
      <w:r w:rsidR="00B66168" w:rsidRPr="006E5119">
        <w:rPr>
          <w:sz w:val="18"/>
          <w:szCs w:val="18"/>
        </w:rPr>
        <w:t xml:space="preserve">time-series stock forecasting, model choice balances performance, interpretability, and complexity. Traditional models like Random Forest </w:t>
      </w:r>
      <w:r w:rsidR="00153FA5">
        <w:rPr>
          <w:sz w:val="18"/>
          <w:szCs w:val="18"/>
        </w:rPr>
        <w:t>are robust to noise and therefore can process NaN values and the non-normalised dataset,</w:t>
      </w:r>
      <w:r w:rsidR="00B66168" w:rsidRPr="006E5119">
        <w:rPr>
          <w:color w:val="auto"/>
          <w:sz w:val="18"/>
          <w:szCs w:val="18"/>
        </w:rPr>
        <w:t xml:space="preserve"> </w:t>
      </w:r>
      <w:r w:rsidR="00153FA5">
        <w:rPr>
          <w:color w:val="auto"/>
          <w:sz w:val="18"/>
          <w:szCs w:val="18"/>
        </w:rPr>
        <w:t xml:space="preserve">+ </w:t>
      </w:r>
      <w:r w:rsidR="00B66168" w:rsidRPr="006E5119">
        <w:rPr>
          <w:color w:val="auto"/>
          <w:sz w:val="18"/>
          <w:szCs w:val="18"/>
        </w:rPr>
        <w:t>can redistribute the weight among the neurons in each layer of the network, therefore the risk of overfitting is greatly reduced.</w:t>
      </w:r>
      <w:r w:rsidR="002E3372">
        <w:rPr>
          <w:color w:val="auto"/>
          <w:sz w:val="18"/>
          <w:szCs w:val="18"/>
        </w:rPr>
        <w:t xml:space="preserve"> </w:t>
      </w:r>
      <w:r w:rsidR="00A5501B" w:rsidRPr="006E5119">
        <w:rPr>
          <w:sz w:val="18"/>
          <w:szCs w:val="18"/>
        </w:rPr>
        <w:t>CNN-LSTM is extensively used in stock price prediction, such as the Complexity journal 2020 study;</w:t>
      </w:r>
      <w:r w:rsidR="00A5501B" w:rsidRPr="006E5119">
        <w:rPr>
          <w:i/>
          <w:iCs/>
          <w:sz w:val="18"/>
          <w:szCs w:val="18"/>
        </w:rPr>
        <w:t xml:space="preserve"> ‘A CNN-LSTM-Based Model to Forecast Stock Prices’ (Wang, Jingyang (Editor), Complexity Journal, (2020)) where this model type presents highest prediction accuracy for stable stock prediction, </w:t>
      </w:r>
      <w:r w:rsidR="00A5501B" w:rsidRPr="00392C7F">
        <w:rPr>
          <w:sz w:val="18"/>
          <w:szCs w:val="18"/>
        </w:rPr>
        <w:t>du</w:t>
      </w:r>
      <w:r w:rsidR="00A5501B">
        <w:rPr>
          <w:i/>
          <w:iCs/>
          <w:sz w:val="18"/>
          <w:szCs w:val="18"/>
        </w:rPr>
        <w:t>e</w:t>
      </w:r>
      <w:r w:rsidR="00A5501B">
        <w:rPr>
          <w:sz w:val="18"/>
          <w:szCs w:val="18"/>
        </w:rPr>
        <w:t xml:space="preserve"> to</w:t>
      </w:r>
      <w:r w:rsidR="00A5501B" w:rsidRPr="006E5119">
        <w:rPr>
          <w:sz w:val="18"/>
          <w:szCs w:val="18"/>
        </w:rPr>
        <w:t xml:space="preserve"> its ability to combine feature extraction (CNN) with </w:t>
      </w:r>
      <w:r w:rsidR="000C4507">
        <w:rPr>
          <w:sz w:val="18"/>
          <w:szCs w:val="18"/>
        </w:rPr>
        <w:t>pattern recognition</w:t>
      </w:r>
      <w:r w:rsidR="00A5501B" w:rsidRPr="006E5119">
        <w:rPr>
          <w:sz w:val="18"/>
          <w:szCs w:val="18"/>
        </w:rPr>
        <w:t xml:space="preserve"> (LSTM)</w:t>
      </w:r>
      <w:r w:rsidR="000C4507">
        <w:rPr>
          <w:sz w:val="18"/>
          <w:szCs w:val="18"/>
        </w:rPr>
        <w:t xml:space="preserve">, perfect for detecting seasonality in the dataset, </w:t>
      </w:r>
      <w:r w:rsidR="000C4507">
        <w:rPr>
          <w:sz w:val="18"/>
          <w:szCs w:val="18"/>
        </w:rPr>
        <w:t xml:space="preserve">+ </w:t>
      </w:r>
      <w:r w:rsidR="000C4507" w:rsidRPr="006E5119">
        <w:rPr>
          <w:sz w:val="18"/>
          <w:szCs w:val="18"/>
        </w:rPr>
        <w:t>often yields higher accuracy, making it suitable for stock forecasting, though interpretability challenges persist, addressable through techniques like Shapley values</w:t>
      </w:r>
      <w:r w:rsidR="000C4507">
        <w:rPr>
          <w:sz w:val="18"/>
          <w:szCs w:val="18"/>
        </w:rPr>
        <w:t>.</w:t>
      </w:r>
      <w:r w:rsidR="000C4507" w:rsidRPr="006E5119">
        <w:rPr>
          <w:b/>
          <w:bCs/>
          <w:sz w:val="18"/>
          <w:szCs w:val="18"/>
        </w:rPr>
        <w:t xml:space="preserve"> </w:t>
      </w:r>
      <w:r w:rsidR="000C4507" w:rsidRPr="006E5119">
        <w:rPr>
          <w:i/>
          <w:iCs/>
          <w:sz w:val="18"/>
          <w:szCs w:val="18"/>
        </w:rPr>
        <w:t>(Hochreiter &amp; Schmidhuber, 1997).</w:t>
      </w:r>
      <w:r w:rsidR="003C504D" w:rsidRPr="00513BB4">
        <w:rPr>
          <w:sz w:val="18"/>
          <w:szCs w:val="18"/>
        </w:rPr>
        <w:t>Gating Mechanisms in LSTM allows for stable gradients and the ‘forget’ gate prevents overfitting, allowing for certain information to be discarded.</w:t>
      </w:r>
      <w:r w:rsidR="00513BB4" w:rsidRPr="00513BB4">
        <w:rPr>
          <w:sz w:val="18"/>
          <w:szCs w:val="18"/>
        </w:rPr>
        <w:t xml:space="preserve"> </w:t>
      </w:r>
      <w:r w:rsidR="003C504D" w:rsidRPr="00513BB4">
        <w:rPr>
          <w:sz w:val="18"/>
          <w:szCs w:val="18"/>
        </w:rPr>
        <w:t xml:space="preserve">Random Forest is </w:t>
      </w:r>
    </w:p>
    <w:tbl>
      <w:tblPr>
        <w:tblStyle w:val="TableGrid"/>
        <w:tblW w:w="0" w:type="auto"/>
        <w:tblInd w:w="-998" w:type="dxa"/>
        <w:tblLook w:val="04A0" w:firstRow="1" w:lastRow="0" w:firstColumn="1" w:lastColumn="0" w:noHBand="0" w:noVBand="1"/>
      </w:tblPr>
      <w:tblGrid>
        <w:gridCol w:w="4112"/>
        <w:gridCol w:w="3685"/>
      </w:tblGrid>
      <w:tr w:rsidR="00B66168" w:rsidRPr="006E5119" w14:paraId="6D26697B" w14:textId="77777777" w:rsidTr="00133D5B">
        <w:tc>
          <w:tcPr>
            <w:tcW w:w="4112" w:type="dxa"/>
            <w:shd w:val="clear" w:color="auto" w:fill="D9D9D9" w:themeFill="background1" w:themeFillShade="D9"/>
          </w:tcPr>
          <w:p w14:paraId="2106335B" w14:textId="77777777" w:rsidR="00B66168" w:rsidRPr="006E5119" w:rsidRDefault="00B66168" w:rsidP="0093601A">
            <w:pPr>
              <w:rPr>
                <w:sz w:val="18"/>
                <w:szCs w:val="18"/>
              </w:rPr>
            </w:pPr>
            <w:r w:rsidRPr="006E5119">
              <w:rPr>
                <w:sz w:val="18"/>
                <w:szCs w:val="18"/>
              </w:rPr>
              <w:t>Random Forest</w:t>
            </w:r>
          </w:p>
        </w:tc>
        <w:tc>
          <w:tcPr>
            <w:tcW w:w="3685" w:type="dxa"/>
            <w:shd w:val="clear" w:color="auto" w:fill="D9D9D9" w:themeFill="background1" w:themeFillShade="D9"/>
          </w:tcPr>
          <w:p w14:paraId="05ECEC00" w14:textId="77777777" w:rsidR="00B66168" w:rsidRPr="006E5119" w:rsidRDefault="00B66168" w:rsidP="0093601A">
            <w:pPr>
              <w:rPr>
                <w:sz w:val="18"/>
                <w:szCs w:val="18"/>
              </w:rPr>
            </w:pPr>
            <w:r w:rsidRPr="006E5119">
              <w:rPr>
                <w:sz w:val="18"/>
                <w:szCs w:val="18"/>
              </w:rPr>
              <w:t>1D CNN-LSTM</w:t>
            </w:r>
          </w:p>
        </w:tc>
      </w:tr>
      <w:tr w:rsidR="00B66168" w:rsidRPr="006E5119" w14:paraId="10BF6895" w14:textId="77777777" w:rsidTr="00133D5B">
        <w:tc>
          <w:tcPr>
            <w:tcW w:w="4112" w:type="dxa"/>
          </w:tcPr>
          <w:p w14:paraId="75A97756" w14:textId="77777777" w:rsidR="00B66168" w:rsidRPr="006E5119" w:rsidRDefault="00B66168" w:rsidP="0093601A">
            <w:pPr>
              <w:rPr>
                <w:sz w:val="18"/>
                <w:szCs w:val="18"/>
              </w:rPr>
            </w:pPr>
            <w:r w:rsidRPr="006E5119">
              <w:rPr>
                <w:sz w:val="18"/>
                <w:szCs w:val="18"/>
              </w:rPr>
              <w:t>Handles Non-Linear Relationships and Heterogeneity</w:t>
            </w:r>
          </w:p>
        </w:tc>
        <w:tc>
          <w:tcPr>
            <w:tcW w:w="3685" w:type="dxa"/>
          </w:tcPr>
          <w:p w14:paraId="01540E90" w14:textId="77777777" w:rsidR="00B66168" w:rsidRPr="006E5119" w:rsidRDefault="00B66168" w:rsidP="0093601A">
            <w:pPr>
              <w:rPr>
                <w:sz w:val="18"/>
                <w:szCs w:val="18"/>
              </w:rPr>
            </w:pPr>
            <w:r w:rsidRPr="006E5119">
              <w:rPr>
                <w:sz w:val="18"/>
                <w:szCs w:val="18"/>
              </w:rPr>
              <w:t>Captures Spatial and Temporal Dependencies</w:t>
            </w:r>
          </w:p>
        </w:tc>
      </w:tr>
      <w:tr w:rsidR="00B66168" w:rsidRPr="006E5119" w14:paraId="4D5439E4" w14:textId="77777777" w:rsidTr="00133D5B">
        <w:tc>
          <w:tcPr>
            <w:tcW w:w="4112" w:type="dxa"/>
          </w:tcPr>
          <w:p w14:paraId="1A1BCD6F" w14:textId="77777777" w:rsidR="00B66168" w:rsidRPr="006E5119" w:rsidRDefault="00B66168" w:rsidP="0093601A">
            <w:pPr>
              <w:rPr>
                <w:sz w:val="18"/>
                <w:szCs w:val="18"/>
              </w:rPr>
            </w:pPr>
            <w:r w:rsidRPr="006E5119">
              <w:rPr>
                <w:sz w:val="18"/>
                <w:szCs w:val="18"/>
              </w:rPr>
              <w:t>Reduced Overfitting via Bootstrap Aggregation</w:t>
            </w:r>
          </w:p>
        </w:tc>
        <w:tc>
          <w:tcPr>
            <w:tcW w:w="3685" w:type="dxa"/>
          </w:tcPr>
          <w:p w14:paraId="37A4EE3C" w14:textId="77777777" w:rsidR="00B66168" w:rsidRPr="006E5119" w:rsidRDefault="00B66168" w:rsidP="0093601A">
            <w:pPr>
              <w:rPr>
                <w:sz w:val="18"/>
                <w:szCs w:val="18"/>
              </w:rPr>
            </w:pPr>
            <w:r w:rsidRPr="006E5119">
              <w:rPr>
                <w:sz w:val="18"/>
                <w:szCs w:val="18"/>
              </w:rPr>
              <w:t>Automatic Feature Learning</w:t>
            </w:r>
          </w:p>
        </w:tc>
      </w:tr>
      <w:tr w:rsidR="00B66168" w:rsidRPr="006E5119" w14:paraId="7AA35568" w14:textId="77777777" w:rsidTr="00133D5B">
        <w:tc>
          <w:tcPr>
            <w:tcW w:w="4112" w:type="dxa"/>
          </w:tcPr>
          <w:p w14:paraId="333DC9ED" w14:textId="77777777" w:rsidR="00B66168" w:rsidRPr="006E5119" w:rsidRDefault="00B66168" w:rsidP="0093601A">
            <w:pPr>
              <w:rPr>
                <w:sz w:val="18"/>
                <w:szCs w:val="18"/>
              </w:rPr>
            </w:pPr>
            <w:r w:rsidRPr="006E5119">
              <w:rPr>
                <w:sz w:val="18"/>
                <w:szCs w:val="18"/>
              </w:rPr>
              <w:t>Interpretability and Variable Importance</w:t>
            </w:r>
          </w:p>
        </w:tc>
        <w:tc>
          <w:tcPr>
            <w:tcW w:w="3685" w:type="dxa"/>
          </w:tcPr>
          <w:p w14:paraId="64786ABA" w14:textId="77777777" w:rsidR="00B66168" w:rsidRPr="006E5119" w:rsidRDefault="00B66168" w:rsidP="0093601A">
            <w:pPr>
              <w:rPr>
                <w:sz w:val="18"/>
                <w:szCs w:val="18"/>
              </w:rPr>
            </w:pPr>
            <w:r w:rsidRPr="006E5119">
              <w:rPr>
                <w:sz w:val="18"/>
                <w:szCs w:val="18"/>
              </w:rPr>
              <w:t>High Accuracy in Complex, Noisy Data</w:t>
            </w:r>
          </w:p>
        </w:tc>
      </w:tr>
      <w:tr w:rsidR="00B66168" w:rsidRPr="006E5119" w14:paraId="1DC602E2" w14:textId="77777777" w:rsidTr="00133D5B">
        <w:tc>
          <w:tcPr>
            <w:tcW w:w="4112" w:type="dxa"/>
          </w:tcPr>
          <w:p w14:paraId="67106FF0" w14:textId="77777777" w:rsidR="00B66168" w:rsidRPr="006E5119" w:rsidRDefault="00B66168" w:rsidP="0093601A">
            <w:pPr>
              <w:rPr>
                <w:sz w:val="18"/>
                <w:szCs w:val="18"/>
              </w:rPr>
            </w:pPr>
            <w:r w:rsidRPr="006E5119">
              <w:rPr>
                <w:sz w:val="18"/>
                <w:szCs w:val="18"/>
              </w:rPr>
              <w:t>Robust to Overfitting in High-Dimensional Data</w:t>
            </w:r>
          </w:p>
        </w:tc>
        <w:tc>
          <w:tcPr>
            <w:tcW w:w="3685" w:type="dxa"/>
          </w:tcPr>
          <w:p w14:paraId="7CA33F72" w14:textId="77777777" w:rsidR="00B66168" w:rsidRPr="006E5119" w:rsidRDefault="00B66168" w:rsidP="0093601A">
            <w:pPr>
              <w:rPr>
                <w:sz w:val="18"/>
                <w:szCs w:val="18"/>
              </w:rPr>
            </w:pPr>
            <w:r w:rsidRPr="006E5119">
              <w:rPr>
                <w:sz w:val="18"/>
                <w:szCs w:val="18"/>
              </w:rPr>
              <w:t>Effective for Multi-Step Forecasting</w:t>
            </w:r>
          </w:p>
        </w:tc>
      </w:tr>
    </w:tbl>
    <w:p w14:paraId="766211F2" w14:textId="74C56501" w:rsidR="00B66168" w:rsidRDefault="00B66168" w:rsidP="00B66168">
      <w:pPr>
        <w:pBdr>
          <w:bottom w:val="single" w:sz="12" w:space="1" w:color="auto"/>
        </w:pBdr>
        <w:rPr>
          <w:i/>
          <w:iCs/>
          <w:sz w:val="18"/>
          <w:szCs w:val="18"/>
        </w:rPr>
      </w:pPr>
      <w:r w:rsidRPr="006E5119">
        <w:rPr>
          <w:i/>
          <w:iCs/>
          <w:sz w:val="18"/>
          <w:szCs w:val="18"/>
        </w:rPr>
        <w:t>Table 1: Comparison Table</w:t>
      </w:r>
    </w:p>
    <w:p w14:paraId="2B577277" w14:textId="77777777" w:rsidR="00B66168" w:rsidRPr="006E5119" w:rsidRDefault="00B66168" w:rsidP="00B66168">
      <w:pPr>
        <w:ind w:firstLine="720"/>
        <w:rPr>
          <w:b/>
          <w:sz w:val="18"/>
          <w:szCs w:val="18"/>
          <w:u w:val="single"/>
        </w:rPr>
      </w:pPr>
      <w:r w:rsidRPr="006E5119">
        <w:rPr>
          <w:b/>
          <w:sz w:val="18"/>
          <w:szCs w:val="18"/>
          <w:u w:val="single"/>
        </w:rPr>
        <w:t xml:space="preserve">STAGE </w:t>
      </w:r>
      <w:r>
        <w:rPr>
          <w:b/>
          <w:sz w:val="18"/>
          <w:szCs w:val="18"/>
          <w:u w:val="single"/>
        </w:rPr>
        <w:t>2.0</w:t>
      </w:r>
      <w:r w:rsidRPr="006E5119">
        <w:rPr>
          <w:b/>
          <w:sz w:val="18"/>
          <w:szCs w:val="18"/>
          <w:u w:val="single"/>
        </w:rPr>
        <w:t xml:space="preserve">: EXPLORATORY DATA ANALYSIS </w:t>
      </w:r>
    </w:p>
    <w:p w14:paraId="54CF1B51" w14:textId="141503E2" w:rsidR="00B66168" w:rsidRPr="006E5119" w:rsidRDefault="00B66168" w:rsidP="00B66168">
      <w:pPr>
        <w:rPr>
          <w:bCs/>
          <w:sz w:val="18"/>
          <w:szCs w:val="18"/>
        </w:rPr>
      </w:pPr>
      <w:r w:rsidRPr="006E5119">
        <w:rPr>
          <w:bCs/>
          <w:i/>
          <w:iCs/>
          <w:sz w:val="18"/>
          <w:szCs w:val="18"/>
        </w:rPr>
        <w:t>Objective of EDA:</w:t>
      </w:r>
      <w:r w:rsidRPr="006E5119">
        <w:rPr>
          <w:bCs/>
          <w:sz w:val="18"/>
          <w:szCs w:val="18"/>
        </w:rPr>
        <w:t xml:space="preserve"> </w:t>
      </w:r>
      <w:r w:rsidR="00F72D14">
        <w:rPr>
          <w:sz w:val="18"/>
          <w:szCs w:val="18"/>
        </w:rPr>
        <w:t>Inform Feature Selection and Model Implementation through extracting key insights about the data.</w:t>
      </w:r>
    </w:p>
    <w:p w14:paraId="4C9FEEBA" w14:textId="77777777" w:rsidR="00B66168" w:rsidRPr="00616FD6" w:rsidRDefault="00B66168" w:rsidP="00B66168">
      <w:pPr>
        <w:rPr>
          <w:b/>
          <w:bCs/>
          <w:sz w:val="18"/>
          <w:szCs w:val="18"/>
        </w:rPr>
      </w:pPr>
      <w:r>
        <w:rPr>
          <w:b/>
          <w:bCs/>
          <w:sz w:val="18"/>
          <w:szCs w:val="18"/>
        </w:rPr>
        <w:t>2.1</w:t>
      </w:r>
      <w:r w:rsidRPr="00616FD6">
        <w:rPr>
          <w:b/>
          <w:bCs/>
          <w:sz w:val="18"/>
          <w:szCs w:val="18"/>
        </w:rPr>
        <w:t xml:space="preserve"> DATASET DESCRIPTION</w:t>
      </w:r>
    </w:p>
    <w:p w14:paraId="2E962F09" w14:textId="77777777" w:rsidR="00B66168" w:rsidRPr="006E5119" w:rsidRDefault="00B66168" w:rsidP="00B66168">
      <w:pPr>
        <w:rPr>
          <w:sz w:val="18"/>
          <w:szCs w:val="18"/>
        </w:rPr>
      </w:pPr>
      <w:r w:rsidRPr="006E5119">
        <w:rPr>
          <w:sz w:val="18"/>
          <w:szCs w:val="18"/>
        </w:rPr>
        <w:t>This involves providing a summary of the dataset, including:</w:t>
      </w:r>
    </w:p>
    <w:p w14:paraId="52974176" w14:textId="77777777" w:rsidR="00B66168" w:rsidRPr="006E5119" w:rsidRDefault="00B66168" w:rsidP="00B66168">
      <w:pPr>
        <w:numPr>
          <w:ilvl w:val="0"/>
          <w:numId w:val="3"/>
        </w:numPr>
        <w:rPr>
          <w:i/>
          <w:iCs/>
          <w:sz w:val="18"/>
          <w:szCs w:val="18"/>
        </w:rPr>
      </w:pPr>
      <w:r w:rsidRPr="006E5119">
        <w:rPr>
          <w:i/>
          <w:iCs/>
          <w:sz w:val="18"/>
          <w:szCs w:val="18"/>
        </w:rPr>
        <w:t xml:space="preserve">The dataset contains 619041 rows and 7 columns. There are 5 numerical columns (open, high, low, close, volume) and 2 categorical columns (date, symbol). The target variable is binary, indicating employment status: </w:t>
      </w:r>
      <w:r w:rsidRPr="006E5119">
        <w:rPr>
          <w:b/>
          <w:bCs/>
          <w:i/>
          <w:iCs/>
          <w:sz w:val="18"/>
          <w:szCs w:val="18"/>
        </w:rPr>
        <w:t>1 = employed</w:t>
      </w:r>
      <w:r w:rsidRPr="006E5119">
        <w:rPr>
          <w:i/>
          <w:iCs/>
          <w:sz w:val="18"/>
          <w:szCs w:val="18"/>
        </w:rPr>
        <w:t xml:space="preserve"> and </w:t>
      </w:r>
      <w:r w:rsidRPr="006E5119">
        <w:rPr>
          <w:b/>
          <w:bCs/>
          <w:i/>
          <w:iCs/>
          <w:sz w:val="18"/>
          <w:szCs w:val="18"/>
        </w:rPr>
        <w:t>0 = unemployed.</w:t>
      </w:r>
    </w:p>
    <w:p w14:paraId="0FB739DD" w14:textId="21C8A41C" w:rsidR="00B66168" w:rsidRPr="006E5119" w:rsidRDefault="001C4C78" w:rsidP="00B66168">
      <w:pPr>
        <w:ind w:left="360"/>
        <w:rPr>
          <w:sz w:val="18"/>
          <w:szCs w:val="18"/>
        </w:rPr>
      </w:pPr>
      <w:r>
        <w:rPr>
          <w:noProof/>
          <w:sz w:val="18"/>
          <w:szCs w:val="18"/>
        </w:rPr>
        <mc:AlternateContent>
          <mc:Choice Requires="wps">
            <w:drawing>
              <wp:anchor distT="0" distB="0" distL="114300" distR="114300" simplePos="0" relativeHeight="251692032" behindDoc="0" locked="0" layoutInCell="1" allowOverlap="1" wp14:anchorId="4487D0EE" wp14:editId="63645FDF">
                <wp:simplePos x="0" y="0"/>
                <wp:positionH relativeFrom="column">
                  <wp:posOffset>3854450</wp:posOffset>
                </wp:positionH>
                <wp:positionV relativeFrom="paragraph">
                  <wp:posOffset>560705</wp:posOffset>
                </wp:positionV>
                <wp:extent cx="2698750" cy="1289050"/>
                <wp:effectExtent l="0" t="0" r="6350" b="6350"/>
                <wp:wrapNone/>
                <wp:docPr id="1139515303" name="Text Box 1"/>
                <wp:cNvGraphicFramePr/>
                <a:graphic xmlns:a="http://schemas.openxmlformats.org/drawingml/2006/main">
                  <a:graphicData uri="http://schemas.microsoft.com/office/word/2010/wordprocessingShape">
                    <wps:wsp>
                      <wps:cNvSpPr txBox="1"/>
                      <wps:spPr>
                        <a:xfrm>
                          <a:off x="0" y="0"/>
                          <a:ext cx="2698750" cy="1289050"/>
                        </a:xfrm>
                        <a:prstGeom prst="rect">
                          <a:avLst/>
                        </a:prstGeom>
                        <a:solidFill>
                          <a:schemeClr val="lt1"/>
                        </a:solidFill>
                        <a:ln w="6350">
                          <a:noFill/>
                        </a:ln>
                      </wps:spPr>
                      <wps:txbx>
                        <w:txbxContent>
                          <w:p w14:paraId="341C57F4" w14:textId="1B42BDFB" w:rsidR="001C4C78" w:rsidRPr="006E5119" w:rsidRDefault="001C4C78" w:rsidP="001C4C78">
                            <w:pPr>
                              <w:rPr>
                                <w:iCs/>
                                <w:sz w:val="18"/>
                                <w:szCs w:val="18"/>
                              </w:rPr>
                            </w:pPr>
                            <w:r w:rsidRPr="001C4C78">
                              <w:rPr>
                                <w:i/>
                                <w:sz w:val="18"/>
                                <w:szCs w:val="18"/>
                              </w:rPr>
                              <w:t>Key Features:</w:t>
                            </w:r>
                            <w:r>
                              <w:rPr>
                                <w:iCs/>
                                <w:sz w:val="18"/>
                                <w:szCs w:val="18"/>
                              </w:rPr>
                              <w:t xml:space="preserve"> </w:t>
                            </w:r>
                            <w:r w:rsidRPr="006E5119">
                              <w:rPr>
                                <w:iCs/>
                                <w:sz w:val="18"/>
                                <w:szCs w:val="18"/>
                              </w:rPr>
                              <w:t xml:space="preserve">Key features include daily stock prices along with trading volume. The dataset spans 2013-18, offering valuable insights into market trends, volatility, and company performance. This dataset is widely used for financial analysis, forecasting models, and algorithmic trading research. </w:t>
                            </w:r>
                            <w:r w:rsidR="005F3B26">
                              <w:rPr>
                                <w:iCs/>
                                <w:sz w:val="18"/>
                                <w:szCs w:val="18"/>
                              </w:rPr>
                              <w:t xml:space="preserve"> </w:t>
                            </w:r>
                            <w:r w:rsidR="005F3B26" w:rsidRPr="005F3B26">
                              <w:rPr>
                                <w:iCs/>
                                <w:sz w:val="18"/>
                                <w:szCs w:val="18"/>
                                <w:highlight w:val="green"/>
                              </w:rPr>
                              <w:t>– better features and just beter insights and citation</w:t>
                            </w:r>
                          </w:p>
                          <w:p w14:paraId="6F49B822" w14:textId="77777777" w:rsidR="001C4C78" w:rsidRDefault="001C4C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87D0EE" id="_x0000_s1027" type="#_x0000_t202" style="position:absolute;left:0;text-align:left;margin-left:303.5pt;margin-top:44.15pt;width:212.5pt;height:10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" fillcolor="white [3201]" stroked="f" strokeweight=".5pt">
                <v:textbox>
                  <w:txbxContent>
                    <w:p w14:paraId="341C57F4" w14:textId="1B42BDFB" w:rsidR="001C4C78" w:rsidRPr="006E5119" w:rsidRDefault="001C4C78" w:rsidP="001C4C78">
                      <w:pPr>
                        <w:rPr>
                          <w:iCs/>
                          <w:sz w:val="18"/>
                          <w:szCs w:val="18"/>
                        </w:rPr>
                      </w:pPr>
                      <w:r w:rsidRPr="001C4C78">
                        <w:rPr>
                          <w:i/>
                          <w:sz w:val="18"/>
                          <w:szCs w:val="18"/>
                        </w:rPr>
                        <w:t>Key Features:</w:t>
                      </w:r>
                      <w:r>
                        <w:rPr>
                          <w:iCs/>
                          <w:sz w:val="18"/>
                          <w:szCs w:val="18"/>
                        </w:rPr>
                        <w:t xml:space="preserve"> </w:t>
                      </w:r>
                      <w:r w:rsidRPr="006E5119">
                        <w:rPr>
                          <w:iCs/>
                          <w:sz w:val="18"/>
                          <w:szCs w:val="18"/>
                        </w:rPr>
                        <w:t xml:space="preserve">Key features include daily stock prices along with trading volume. The dataset spans 2013-18, offering valuable insights into market trends, volatility, and company performance. This dataset is widely used for financial analysis, forecasting models, and algorithmic trading research. </w:t>
                      </w:r>
                      <w:r w:rsidR="005F3B26">
                        <w:rPr>
                          <w:iCs/>
                          <w:sz w:val="18"/>
                          <w:szCs w:val="18"/>
                        </w:rPr>
                        <w:t xml:space="preserve"> </w:t>
                      </w:r>
                      <w:r w:rsidR="005F3B26" w:rsidRPr="005F3B26">
                        <w:rPr>
                          <w:iCs/>
                          <w:sz w:val="18"/>
                          <w:szCs w:val="18"/>
                          <w:highlight w:val="green"/>
                        </w:rPr>
                        <w:t>– better features and just beter insights and citation</w:t>
                      </w:r>
                    </w:p>
                    <w:p w14:paraId="6F49B822" w14:textId="77777777" w:rsidR="001C4C78" w:rsidRDefault="001C4C78"/>
                  </w:txbxContent>
                </v:textbox>
              </v:shape>
            </w:pict>
          </mc:Fallback>
        </mc:AlternateContent>
      </w:r>
      <w:r w:rsidR="00B66168" w:rsidRPr="006E5119">
        <w:rPr>
          <w:sz w:val="18"/>
          <w:szCs w:val="18"/>
        </w:rPr>
        <w:t xml:space="preserve">The Missing values are observed in columns such as `Open`, `High`, `Low`, `Close`, and `Volume`, which can be handled using imputation techniques like forward fill. The dataset is well-suited for tasks such as predicting the `Close` price </w:t>
      </w:r>
      <w:r w:rsidR="00B66168" w:rsidRPr="006E5119">
        <w:rPr>
          <w:b/>
          <w:bCs/>
          <w:i/>
          <w:iCs/>
          <w:sz w:val="18"/>
          <w:szCs w:val="18"/>
        </w:rPr>
        <w:t xml:space="preserve">(TV) </w:t>
      </w:r>
      <w:r w:rsidR="00B66168" w:rsidRPr="006E5119">
        <w:rPr>
          <w:sz w:val="18"/>
          <w:szCs w:val="18"/>
        </w:rPr>
        <w:t xml:space="preserve">or classifying the daily price direction based on whether the stock closed higher than it opened. </w:t>
      </w:r>
    </w:p>
    <w:tbl>
      <w:tblPr>
        <w:tblStyle w:val="TableGrid"/>
        <w:tblW w:w="7088" w:type="dxa"/>
        <w:tblInd w:w="-1139" w:type="dxa"/>
        <w:tblLook w:val="04A0" w:firstRow="1" w:lastRow="0" w:firstColumn="1" w:lastColumn="0" w:noHBand="0" w:noVBand="1"/>
      </w:tblPr>
      <w:tblGrid>
        <w:gridCol w:w="1276"/>
        <w:gridCol w:w="1030"/>
        <w:gridCol w:w="3364"/>
        <w:gridCol w:w="1418"/>
      </w:tblGrid>
      <w:tr w:rsidR="00B66168" w:rsidRPr="006E5119" w14:paraId="16878FB4" w14:textId="77777777" w:rsidTr="00353FFA">
        <w:tc>
          <w:tcPr>
            <w:tcW w:w="1276" w:type="dxa"/>
            <w:shd w:val="clear" w:color="auto" w:fill="BFBFBF" w:themeFill="background1" w:themeFillShade="BF"/>
          </w:tcPr>
          <w:p w14:paraId="03339FA4" w14:textId="77777777" w:rsidR="00B66168" w:rsidRPr="006E5119" w:rsidRDefault="00B66168" w:rsidP="0093601A">
            <w:pPr>
              <w:rPr>
                <w:b/>
                <w:bCs/>
                <w:sz w:val="18"/>
                <w:szCs w:val="18"/>
              </w:rPr>
            </w:pPr>
            <w:r w:rsidRPr="006E5119">
              <w:rPr>
                <w:b/>
                <w:bCs/>
                <w:sz w:val="18"/>
                <w:szCs w:val="18"/>
              </w:rPr>
              <w:t>Feature Name</w:t>
            </w:r>
          </w:p>
        </w:tc>
        <w:tc>
          <w:tcPr>
            <w:tcW w:w="1030" w:type="dxa"/>
            <w:shd w:val="clear" w:color="auto" w:fill="BFBFBF" w:themeFill="background1" w:themeFillShade="BF"/>
          </w:tcPr>
          <w:p w14:paraId="6E800D93" w14:textId="77777777" w:rsidR="00B66168" w:rsidRPr="006E5119" w:rsidRDefault="00B66168" w:rsidP="0093601A">
            <w:pPr>
              <w:rPr>
                <w:b/>
                <w:bCs/>
                <w:sz w:val="18"/>
                <w:szCs w:val="18"/>
              </w:rPr>
            </w:pPr>
            <w:r w:rsidRPr="006E5119">
              <w:rPr>
                <w:b/>
                <w:bCs/>
                <w:sz w:val="18"/>
                <w:szCs w:val="18"/>
              </w:rPr>
              <w:t>Data Type</w:t>
            </w:r>
          </w:p>
        </w:tc>
        <w:tc>
          <w:tcPr>
            <w:tcW w:w="3364" w:type="dxa"/>
            <w:shd w:val="clear" w:color="auto" w:fill="BFBFBF" w:themeFill="background1" w:themeFillShade="BF"/>
          </w:tcPr>
          <w:p w14:paraId="4195A6AF" w14:textId="77777777" w:rsidR="00B66168" w:rsidRPr="006E5119" w:rsidRDefault="00B66168" w:rsidP="0093601A">
            <w:pPr>
              <w:rPr>
                <w:b/>
                <w:bCs/>
                <w:sz w:val="18"/>
                <w:szCs w:val="18"/>
              </w:rPr>
            </w:pPr>
            <w:r w:rsidRPr="006E5119">
              <w:rPr>
                <w:b/>
                <w:bCs/>
                <w:sz w:val="18"/>
                <w:szCs w:val="18"/>
              </w:rPr>
              <w:t>Description</w:t>
            </w:r>
          </w:p>
        </w:tc>
        <w:tc>
          <w:tcPr>
            <w:tcW w:w="1418" w:type="dxa"/>
            <w:shd w:val="clear" w:color="auto" w:fill="BFBFBF" w:themeFill="background1" w:themeFillShade="BF"/>
          </w:tcPr>
          <w:p w14:paraId="25284FBB" w14:textId="77777777" w:rsidR="00B66168" w:rsidRPr="006E5119" w:rsidRDefault="00B66168" w:rsidP="0093601A">
            <w:pPr>
              <w:rPr>
                <w:b/>
                <w:bCs/>
                <w:sz w:val="18"/>
                <w:szCs w:val="18"/>
              </w:rPr>
            </w:pPr>
            <w:r w:rsidRPr="006E5119">
              <w:rPr>
                <w:b/>
                <w:bCs/>
                <w:sz w:val="18"/>
                <w:szCs w:val="18"/>
              </w:rPr>
              <w:t>Example Values</w:t>
            </w:r>
          </w:p>
        </w:tc>
      </w:tr>
      <w:tr w:rsidR="00B66168" w:rsidRPr="006E5119" w14:paraId="38DB874C" w14:textId="77777777" w:rsidTr="00353FFA">
        <w:trPr>
          <w:trHeight w:val="353"/>
        </w:trPr>
        <w:tc>
          <w:tcPr>
            <w:tcW w:w="1276" w:type="dxa"/>
          </w:tcPr>
          <w:p w14:paraId="69A0ACE7" w14:textId="77777777" w:rsidR="00B66168" w:rsidRPr="006E5119" w:rsidRDefault="00B66168" w:rsidP="0093601A">
            <w:pPr>
              <w:rPr>
                <w:i/>
                <w:iCs/>
                <w:sz w:val="18"/>
                <w:szCs w:val="18"/>
              </w:rPr>
            </w:pPr>
            <w:r w:rsidRPr="006E5119">
              <w:rPr>
                <w:i/>
                <w:iCs/>
                <w:sz w:val="18"/>
                <w:szCs w:val="18"/>
              </w:rPr>
              <w:t>Date</w:t>
            </w:r>
          </w:p>
        </w:tc>
        <w:tc>
          <w:tcPr>
            <w:tcW w:w="1030" w:type="dxa"/>
          </w:tcPr>
          <w:p w14:paraId="541602D1" w14:textId="77777777" w:rsidR="00B66168" w:rsidRPr="006E5119" w:rsidRDefault="00B66168" w:rsidP="0093601A">
            <w:pPr>
              <w:rPr>
                <w:sz w:val="18"/>
                <w:szCs w:val="18"/>
              </w:rPr>
            </w:pPr>
            <w:r w:rsidRPr="006E5119">
              <w:rPr>
                <w:sz w:val="18"/>
                <w:szCs w:val="18"/>
              </w:rPr>
              <w:t>Categorical</w:t>
            </w:r>
          </w:p>
        </w:tc>
        <w:tc>
          <w:tcPr>
            <w:tcW w:w="3364" w:type="dxa"/>
          </w:tcPr>
          <w:p w14:paraId="6B76F127" w14:textId="77777777" w:rsidR="00B66168" w:rsidRPr="006E5119" w:rsidRDefault="00B66168" w:rsidP="0093601A">
            <w:pPr>
              <w:rPr>
                <w:sz w:val="18"/>
                <w:szCs w:val="18"/>
              </w:rPr>
            </w:pPr>
            <w:r w:rsidRPr="006E5119">
              <w:rPr>
                <w:sz w:val="18"/>
                <w:szCs w:val="18"/>
              </w:rPr>
              <w:t>Trading date for stock data</w:t>
            </w:r>
          </w:p>
        </w:tc>
        <w:tc>
          <w:tcPr>
            <w:tcW w:w="1418" w:type="dxa"/>
          </w:tcPr>
          <w:p w14:paraId="4D0E4E38" w14:textId="161F2101" w:rsidR="00B66168" w:rsidRPr="006E5119" w:rsidRDefault="00B66168" w:rsidP="0093601A">
            <w:pPr>
              <w:rPr>
                <w:sz w:val="18"/>
                <w:szCs w:val="18"/>
              </w:rPr>
            </w:pPr>
            <w:r w:rsidRPr="006E5119">
              <w:rPr>
                <w:sz w:val="18"/>
                <w:szCs w:val="18"/>
              </w:rPr>
              <w:t>2023-01-01</w:t>
            </w:r>
          </w:p>
        </w:tc>
      </w:tr>
      <w:tr w:rsidR="00B66168" w:rsidRPr="006E5119" w14:paraId="43B3B49C" w14:textId="77777777" w:rsidTr="00353FFA">
        <w:tc>
          <w:tcPr>
            <w:tcW w:w="1276" w:type="dxa"/>
          </w:tcPr>
          <w:p w14:paraId="58E236FD" w14:textId="368BB9D1" w:rsidR="00B66168" w:rsidRPr="006E5119" w:rsidRDefault="001C4C78" w:rsidP="0093601A">
            <w:pPr>
              <w:rPr>
                <w:i/>
                <w:iCs/>
                <w:sz w:val="18"/>
                <w:szCs w:val="18"/>
              </w:rPr>
            </w:pPr>
            <w:r>
              <w:rPr>
                <w:i/>
                <w:iCs/>
                <w:sz w:val="18"/>
                <w:szCs w:val="18"/>
              </w:rPr>
              <w:t xml:space="preserve"> </w:t>
            </w:r>
            <w:r w:rsidR="00B66168" w:rsidRPr="006E5119">
              <w:rPr>
                <w:i/>
                <w:iCs/>
                <w:sz w:val="18"/>
                <w:szCs w:val="18"/>
              </w:rPr>
              <w:t>Symbol</w:t>
            </w:r>
          </w:p>
        </w:tc>
        <w:tc>
          <w:tcPr>
            <w:tcW w:w="1030" w:type="dxa"/>
          </w:tcPr>
          <w:p w14:paraId="79647394" w14:textId="77777777" w:rsidR="00B66168" w:rsidRPr="006E5119" w:rsidRDefault="00B66168" w:rsidP="0093601A">
            <w:pPr>
              <w:rPr>
                <w:sz w:val="18"/>
                <w:szCs w:val="18"/>
              </w:rPr>
            </w:pPr>
            <w:r w:rsidRPr="006E5119">
              <w:rPr>
                <w:sz w:val="18"/>
                <w:szCs w:val="18"/>
              </w:rPr>
              <w:t>Categorical</w:t>
            </w:r>
          </w:p>
        </w:tc>
        <w:tc>
          <w:tcPr>
            <w:tcW w:w="3364" w:type="dxa"/>
          </w:tcPr>
          <w:p w14:paraId="1DB2F5A5" w14:textId="77777777" w:rsidR="00B66168" w:rsidRPr="006E5119" w:rsidRDefault="00B66168" w:rsidP="0093601A">
            <w:pPr>
              <w:rPr>
                <w:sz w:val="18"/>
                <w:szCs w:val="18"/>
              </w:rPr>
            </w:pPr>
            <w:r w:rsidRPr="006E5119">
              <w:rPr>
                <w:sz w:val="18"/>
                <w:szCs w:val="18"/>
              </w:rPr>
              <w:t>Stock ticker symbol identifying company</w:t>
            </w:r>
          </w:p>
        </w:tc>
        <w:tc>
          <w:tcPr>
            <w:tcW w:w="1418" w:type="dxa"/>
          </w:tcPr>
          <w:p w14:paraId="75867E99" w14:textId="77777777" w:rsidR="00B66168" w:rsidRPr="006E5119" w:rsidRDefault="00B66168" w:rsidP="0093601A">
            <w:pPr>
              <w:rPr>
                <w:sz w:val="18"/>
                <w:szCs w:val="18"/>
              </w:rPr>
            </w:pPr>
            <w:r w:rsidRPr="006E5119">
              <w:rPr>
                <w:sz w:val="18"/>
                <w:szCs w:val="18"/>
              </w:rPr>
              <w:t>AAPL</w:t>
            </w:r>
          </w:p>
        </w:tc>
      </w:tr>
      <w:tr w:rsidR="00B66168" w:rsidRPr="006E5119" w14:paraId="680870AA" w14:textId="77777777" w:rsidTr="00353FFA">
        <w:tc>
          <w:tcPr>
            <w:tcW w:w="1276" w:type="dxa"/>
          </w:tcPr>
          <w:p w14:paraId="6024966B" w14:textId="77777777" w:rsidR="00B66168" w:rsidRPr="006E5119" w:rsidRDefault="00B66168" w:rsidP="0093601A">
            <w:pPr>
              <w:rPr>
                <w:i/>
                <w:iCs/>
                <w:sz w:val="18"/>
                <w:szCs w:val="18"/>
              </w:rPr>
            </w:pPr>
            <w:r w:rsidRPr="006E5119">
              <w:rPr>
                <w:i/>
                <w:iCs/>
                <w:sz w:val="18"/>
                <w:szCs w:val="18"/>
              </w:rPr>
              <w:t>Open</w:t>
            </w:r>
          </w:p>
        </w:tc>
        <w:tc>
          <w:tcPr>
            <w:tcW w:w="1030" w:type="dxa"/>
          </w:tcPr>
          <w:p w14:paraId="76AB673A" w14:textId="77777777" w:rsidR="00B66168" w:rsidRPr="006E5119" w:rsidRDefault="00B66168" w:rsidP="0093601A">
            <w:pPr>
              <w:rPr>
                <w:sz w:val="18"/>
                <w:szCs w:val="18"/>
              </w:rPr>
            </w:pPr>
            <w:r w:rsidRPr="006E5119">
              <w:rPr>
                <w:sz w:val="18"/>
                <w:szCs w:val="18"/>
              </w:rPr>
              <w:t>Numerical</w:t>
            </w:r>
          </w:p>
        </w:tc>
        <w:tc>
          <w:tcPr>
            <w:tcW w:w="3364" w:type="dxa"/>
          </w:tcPr>
          <w:p w14:paraId="28A40C8A" w14:textId="77777777" w:rsidR="00B66168" w:rsidRPr="006E5119" w:rsidRDefault="00B66168" w:rsidP="0093601A">
            <w:pPr>
              <w:rPr>
                <w:sz w:val="18"/>
                <w:szCs w:val="18"/>
              </w:rPr>
            </w:pPr>
            <w:r w:rsidRPr="006E5119">
              <w:rPr>
                <w:sz w:val="18"/>
                <w:szCs w:val="18"/>
              </w:rPr>
              <w:t>Opening price of stock for day</w:t>
            </w:r>
          </w:p>
        </w:tc>
        <w:tc>
          <w:tcPr>
            <w:tcW w:w="1418" w:type="dxa"/>
          </w:tcPr>
          <w:p w14:paraId="3881D656" w14:textId="0A8EF9AD" w:rsidR="00B66168" w:rsidRPr="006E5119" w:rsidRDefault="00B66168" w:rsidP="0093601A">
            <w:pPr>
              <w:rPr>
                <w:sz w:val="18"/>
                <w:szCs w:val="18"/>
              </w:rPr>
            </w:pPr>
            <w:r w:rsidRPr="006E5119">
              <w:rPr>
                <w:sz w:val="18"/>
                <w:szCs w:val="18"/>
              </w:rPr>
              <w:t>135.6</w:t>
            </w:r>
          </w:p>
        </w:tc>
      </w:tr>
      <w:tr w:rsidR="00B66168" w:rsidRPr="006E5119" w14:paraId="1558FF74" w14:textId="77777777" w:rsidTr="00353FFA">
        <w:tc>
          <w:tcPr>
            <w:tcW w:w="1276" w:type="dxa"/>
          </w:tcPr>
          <w:p w14:paraId="26D71847" w14:textId="77777777" w:rsidR="00B66168" w:rsidRPr="006E5119" w:rsidRDefault="00B66168" w:rsidP="0093601A">
            <w:pPr>
              <w:rPr>
                <w:i/>
                <w:iCs/>
                <w:sz w:val="18"/>
                <w:szCs w:val="18"/>
              </w:rPr>
            </w:pPr>
            <w:r w:rsidRPr="006E5119">
              <w:rPr>
                <w:i/>
                <w:iCs/>
                <w:sz w:val="18"/>
                <w:szCs w:val="18"/>
              </w:rPr>
              <w:t>High</w:t>
            </w:r>
          </w:p>
        </w:tc>
        <w:tc>
          <w:tcPr>
            <w:tcW w:w="1030" w:type="dxa"/>
          </w:tcPr>
          <w:p w14:paraId="24CB3290" w14:textId="77777777" w:rsidR="00B66168" w:rsidRPr="006E5119" w:rsidRDefault="00B66168" w:rsidP="0093601A">
            <w:pPr>
              <w:rPr>
                <w:sz w:val="18"/>
                <w:szCs w:val="18"/>
              </w:rPr>
            </w:pPr>
            <w:r w:rsidRPr="006E5119">
              <w:rPr>
                <w:sz w:val="18"/>
                <w:szCs w:val="18"/>
              </w:rPr>
              <w:t>Numerical</w:t>
            </w:r>
          </w:p>
        </w:tc>
        <w:tc>
          <w:tcPr>
            <w:tcW w:w="3364" w:type="dxa"/>
          </w:tcPr>
          <w:p w14:paraId="225F7ED4" w14:textId="77777777" w:rsidR="00B66168" w:rsidRPr="006E5119" w:rsidRDefault="00B66168" w:rsidP="0093601A">
            <w:pPr>
              <w:rPr>
                <w:sz w:val="18"/>
                <w:szCs w:val="18"/>
              </w:rPr>
            </w:pPr>
            <w:r w:rsidRPr="006E5119">
              <w:rPr>
                <w:sz w:val="18"/>
                <w:szCs w:val="18"/>
              </w:rPr>
              <w:t>Highest price of stock during the day</w:t>
            </w:r>
          </w:p>
        </w:tc>
        <w:tc>
          <w:tcPr>
            <w:tcW w:w="1418" w:type="dxa"/>
          </w:tcPr>
          <w:p w14:paraId="44914D8D" w14:textId="23CF09FE" w:rsidR="00B66168" w:rsidRPr="006E5119" w:rsidRDefault="00B66168" w:rsidP="0093601A">
            <w:pPr>
              <w:rPr>
                <w:sz w:val="18"/>
                <w:szCs w:val="18"/>
              </w:rPr>
            </w:pPr>
            <w:r w:rsidRPr="006E5119">
              <w:rPr>
                <w:sz w:val="18"/>
                <w:szCs w:val="18"/>
              </w:rPr>
              <w:t>140.5</w:t>
            </w:r>
          </w:p>
        </w:tc>
      </w:tr>
      <w:tr w:rsidR="00B66168" w:rsidRPr="006E5119" w14:paraId="63896198" w14:textId="77777777" w:rsidTr="00353FFA">
        <w:tc>
          <w:tcPr>
            <w:tcW w:w="1276" w:type="dxa"/>
          </w:tcPr>
          <w:p w14:paraId="124CC7D4" w14:textId="77777777" w:rsidR="00B66168" w:rsidRPr="006E5119" w:rsidRDefault="00B66168" w:rsidP="0093601A">
            <w:pPr>
              <w:rPr>
                <w:i/>
                <w:iCs/>
                <w:sz w:val="18"/>
                <w:szCs w:val="18"/>
              </w:rPr>
            </w:pPr>
            <w:r w:rsidRPr="006E5119">
              <w:rPr>
                <w:i/>
                <w:iCs/>
                <w:sz w:val="18"/>
                <w:szCs w:val="18"/>
              </w:rPr>
              <w:t>Low</w:t>
            </w:r>
          </w:p>
        </w:tc>
        <w:tc>
          <w:tcPr>
            <w:tcW w:w="1030" w:type="dxa"/>
          </w:tcPr>
          <w:p w14:paraId="269ADCD2" w14:textId="77777777" w:rsidR="00B66168" w:rsidRPr="006E5119" w:rsidRDefault="00B66168" w:rsidP="0093601A">
            <w:pPr>
              <w:rPr>
                <w:sz w:val="18"/>
                <w:szCs w:val="18"/>
              </w:rPr>
            </w:pPr>
            <w:r w:rsidRPr="006E5119">
              <w:rPr>
                <w:sz w:val="18"/>
                <w:szCs w:val="18"/>
              </w:rPr>
              <w:t>Numerical</w:t>
            </w:r>
          </w:p>
        </w:tc>
        <w:tc>
          <w:tcPr>
            <w:tcW w:w="3364" w:type="dxa"/>
          </w:tcPr>
          <w:p w14:paraId="1E161EBC" w14:textId="77777777" w:rsidR="00B66168" w:rsidRPr="006E5119" w:rsidRDefault="00B66168" w:rsidP="0093601A">
            <w:pPr>
              <w:rPr>
                <w:sz w:val="18"/>
                <w:szCs w:val="18"/>
              </w:rPr>
            </w:pPr>
            <w:r w:rsidRPr="006E5119">
              <w:rPr>
                <w:sz w:val="18"/>
                <w:szCs w:val="18"/>
              </w:rPr>
              <w:t>Lowest price of stock during the day</w:t>
            </w:r>
          </w:p>
        </w:tc>
        <w:tc>
          <w:tcPr>
            <w:tcW w:w="1418" w:type="dxa"/>
          </w:tcPr>
          <w:p w14:paraId="51A5DFD9" w14:textId="77777777" w:rsidR="00B66168" w:rsidRPr="006E5119" w:rsidRDefault="00B66168" w:rsidP="0093601A">
            <w:pPr>
              <w:rPr>
                <w:sz w:val="18"/>
                <w:szCs w:val="18"/>
              </w:rPr>
            </w:pPr>
            <w:r w:rsidRPr="006E5119">
              <w:rPr>
                <w:sz w:val="18"/>
                <w:szCs w:val="18"/>
              </w:rPr>
              <w:t>130.8</w:t>
            </w:r>
          </w:p>
        </w:tc>
      </w:tr>
      <w:tr w:rsidR="00B66168" w:rsidRPr="006E5119" w14:paraId="2DC76E56" w14:textId="77777777" w:rsidTr="00353FFA">
        <w:tc>
          <w:tcPr>
            <w:tcW w:w="1276" w:type="dxa"/>
          </w:tcPr>
          <w:p w14:paraId="2871F54A" w14:textId="77777777" w:rsidR="00B66168" w:rsidRPr="006E5119" w:rsidRDefault="00B66168" w:rsidP="0093601A">
            <w:pPr>
              <w:rPr>
                <w:i/>
                <w:iCs/>
                <w:sz w:val="18"/>
                <w:szCs w:val="18"/>
              </w:rPr>
            </w:pPr>
            <w:r w:rsidRPr="006E5119">
              <w:rPr>
                <w:i/>
                <w:iCs/>
                <w:sz w:val="18"/>
                <w:szCs w:val="18"/>
              </w:rPr>
              <w:t>Close</w:t>
            </w:r>
          </w:p>
        </w:tc>
        <w:tc>
          <w:tcPr>
            <w:tcW w:w="1030" w:type="dxa"/>
          </w:tcPr>
          <w:p w14:paraId="36DBCF08" w14:textId="77777777" w:rsidR="00B66168" w:rsidRPr="006E5119" w:rsidRDefault="00B66168" w:rsidP="0093601A">
            <w:pPr>
              <w:rPr>
                <w:sz w:val="18"/>
                <w:szCs w:val="18"/>
              </w:rPr>
            </w:pPr>
            <w:r w:rsidRPr="006E5119">
              <w:rPr>
                <w:sz w:val="18"/>
                <w:szCs w:val="18"/>
              </w:rPr>
              <w:t>Numerical</w:t>
            </w:r>
          </w:p>
        </w:tc>
        <w:tc>
          <w:tcPr>
            <w:tcW w:w="3364" w:type="dxa"/>
          </w:tcPr>
          <w:p w14:paraId="29A233C2" w14:textId="77777777" w:rsidR="00B66168" w:rsidRPr="006E5119" w:rsidRDefault="00B66168" w:rsidP="0093601A">
            <w:pPr>
              <w:rPr>
                <w:sz w:val="18"/>
                <w:szCs w:val="18"/>
              </w:rPr>
            </w:pPr>
            <w:r w:rsidRPr="006E5119">
              <w:rPr>
                <w:sz w:val="18"/>
                <w:szCs w:val="18"/>
              </w:rPr>
              <w:t>Closing price of stock during the day</w:t>
            </w:r>
          </w:p>
        </w:tc>
        <w:tc>
          <w:tcPr>
            <w:tcW w:w="1418" w:type="dxa"/>
          </w:tcPr>
          <w:p w14:paraId="4EA868C0" w14:textId="3F0E67F3" w:rsidR="00B66168" w:rsidRPr="006E5119" w:rsidRDefault="00B66168" w:rsidP="0093601A">
            <w:pPr>
              <w:rPr>
                <w:sz w:val="18"/>
                <w:szCs w:val="18"/>
              </w:rPr>
            </w:pPr>
            <w:r w:rsidRPr="006E5119">
              <w:rPr>
                <w:sz w:val="18"/>
                <w:szCs w:val="18"/>
              </w:rPr>
              <w:t>138.9</w:t>
            </w:r>
          </w:p>
        </w:tc>
      </w:tr>
      <w:tr w:rsidR="00B66168" w:rsidRPr="006E5119" w14:paraId="629F53C3" w14:textId="77777777" w:rsidTr="00353FFA">
        <w:tc>
          <w:tcPr>
            <w:tcW w:w="1276" w:type="dxa"/>
          </w:tcPr>
          <w:p w14:paraId="56E091E3" w14:textId="77777777" w:rsidR="00B66168" w:rsidRPr="006E5119" w:rsidRDefault="00B66168" w:rsidP="0093601A">
            <w:pPr>
              <w:rPr>
                <w:i/>
                <w:iCs/>
                <w:sz w:val="18"/>
                <w:szCs w:val="18"/>
              </w:rPr>
            </w:pPr>
            <w:r w:rsidRPr="006E5119">
              <w:rPr>
                <w:i/>
                <w:iCs/>
                <w:sz w:val="18"/>
                <w:szCs w:val="18"/>
              </w:rPr>
              <w:lastRenderedPageBreak/>
              <w:t>Volume</w:t>
            </w:r>
          </w:p>
        </w:tc>
        <w:tc>
          <w:tcPr>
            <w:tcW w:w="1030" w:type="dxa"/>
          </w:tcPr>
          <w:p w14:paraId="00499799" w14:textId="77777777" w:rsidR="00B66168" w:rsidRPr="006E5119" w:rsidRDefault="00B66168" w:rsidP="0093601A">
            <w:pPr>
              <w:rPr>
                <w:sz w:val="18"/>
                <w:szCs w:val="18"/>
              </w:rPr>
            </w:pPr>
            <w:r w:rsidRPr="006E5119">
              <w:rPr>
                <w:sz w:val="18"/>
                <w:szCs w:val="18"/>
              </w:rPr>
              <w:t>Numerical</w:t>
            </w:r>
          </w:p>
        </w:tc>
        <w:tc>
          <w:tcPr>
            <w:tcW w:w="3364" w:type="dxa"/>
          </w:tcPr>
          <w:p w14:paraId="22496BCD" w14:textId="77777777" w:rsidR="00B66168" w:rsidRPr="006E5119" w:rsidRDefault="00B66168" w:rsidP="0093601A">
            <w:pPr>
              <w:rPr>
                <w:sz w:val="18"/>
                <w:szCs w:val="18"/>
              </w:rPr>
            </w:pPr>
            <w:r w:rsidRPr="006E5119">
              <w:rPr>
                <w:sz w:val="18"/>
                <w:szCs w:val="18"/>
              </w:rPr>
              <w:t>Total number of shares traded during day</w:t>
            </w:r>
          </w:p>
        </w:tc>
        <w:tc>
          <w:tcPr>
            <w:tcW w:w="1418" w:type="dxa"/>
          </w:tcPr>
          <w:p w14:paraId="75B9592F" w14:textId="77777777" w:rsidR="00B66168" w:rsidRPr="006E5119" w:rsidRDefault="00B66168" w:rsidP="0093601A">
            <w:pPr>
              <w:rPr>
                <w:sz w:val="18"/>
                <w:szCs w:val="18"/>
              </w:rPr>
            </w:pPr>
            <w:r w:rsidRPr="006E5119">
              <w:rPr>
                <w:sz w:val="18"/>
                <w:szCs w:val="18"/>
              </w:rPr>
              <w:t>1,200,000</w:t>
            </w:r>
          </w:p>
        </w:tc>
      </w:tr>
    </w:tbl>
    <w:p w14:paraId="19BFDC26" w14:textId="29951795" w:rsidR="00181BAF" w:rsidRDefault="00B66168" w:rsidP="00181BAF">
      <w:pPr>
        <w:rPr>
          <w:i/>
          <w:iCs/>
          <w:sz w:val="18"/>
          <w:szCs w:val="18"/>
        </w:rPr>
      </w:pPr>
      <w:r w:rsidRPr="006E5119">
        <w:rPr>
          <w:i/>
          <w:iCs/>
          <w:sz w:val="18"/>
          <w:szCs w:val="18"/>
        </w:rPr>
        <w:t>Table 2: Feature Description Table</w:t>
      </w:r>
    </w:p>
    <w:p w14:paraId="5A5675ED" w14:textId="1A006EFA" w:rsidR="00B66168" w:rsidRPr="00E2034F" w:rsidRDefault="00E2034F" w:rsidP="00B66168">
      <w:pPr>
        <w:rPr>
          <w:b/>
          <w:bCs/>
          <w:sz w:val="18"/>
          <w:szCs w:val="18"/>
          <w:u w:val="single"/>
        </w:rPr>
      </w:pPr>
      <w:r w:rsidRPr="006E5119">
        <w:rPr>
          <w:noProof/>
          <w:sz w:val="18"/>
          <w:szCs w:val="18"/>
        </w:rPr>
        <w:drawing>
          <wp:anchor distT="0" distB="0" distL="114300" distR="114300" simplePos="0" relativeHeight="251652608" behindDoc="1" locked="0" layoutInCell="1" allowOverlap="1" wp14:anchorId="526BB308" wp14:editId="012DA1F4">
            <wp:simplePos x="0" y="0"/>
            <wp:positionH relativeFrom="margin">
              <wp:posOffset>4762500</wp:posOffset>
            </wp:positionH>
            <wp:positionV relativeFrom="paragraph">
              <wp:posOffset>83185</wp:posOffset>
            </wp:positionV>
            <wp:extent cx="1742440" cy="1568450"/>
            <wp:effectExtent l="0" t="0" r="0" b="0"/>
            <wp:wrapTight wrapText="bothSides">
              <wp:wrapPolygon edited="0">
                <wp:start x="0" y="0"/>
                <wp:lineTo x="0" y="21250"/>
                <wp:lineTo x="21254" y="21250"/>
                <wp:lineTo x="21254" y="0"/>
                <wp:lineTo x="0" y="0"/>
              </wp:wrapPolygon>
            </wp:wrapTight>
            <wp:docPr id="755986918" name="Picture 5" descr="A diagram of a normal distribution with Ryugyong Hotel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86918" name="Picture 5" descr="A diagram of a normal distribution with Ryugyong Hotel in the backgroun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2440" cy="1568450"/>
                    </a:xfrm>
                    <a:prstGeom prst="rect">
                      <a:avLst/>
                    </a:prstGeom>
                    <a:noFill/>
                  </pic:spPr>
                </pic:pic>
              </a:graphicData>
            </a:graphic>
            <wp14:sizeRelH relativeFrom="page">
              <wp14:pctWidth>0</wp14:pctWidth>
            </wp14:sizeRelH>
            <wp14:sizeRelV relativeFrom="page">
              <wp14:pctHeight>0</wp14:pctHeight>
            </wp14:sizeRelV>
          </wp:anchor>
        </w:drawing>
      </w:r>
      <w:r w:rsidR="00B66168">
        <w:rPr>
          <w:b/>
          <w:bCs/>
          <w:sz w:val="18"/>
          <w:szCs w:val="18"/>
          <w:u w:val="single"/>
        </w:rPr>
        <w:t>2.2</w:t>
      </w:r>
      <w:r w:rsidR="00B66168" w:rsidRPr="006E5119">
        <w:rPr>
          <w:b/>
          <w:bCs/>
          <w:sz w:val="18"/>
          <w:szCs w:val="18"/>
          <w:u w:val="single"/>
        </w:rPr>
        <w:t xml:space="preserve"> D</w:t>
      </w:r>
      <w:r w:rsidR="00B66168">
        <w:rPr>
          <w:b/>
          <w:bCs/>
          <w:sz w:val="18"/>
          <w:szCs w:val="18"/>
          <w:u w:val="single"/>
        </w:rPr>
        <w:t>ATA VISUALISATION THROUGH TIME-SERIES DECOMPOSITION</w:t>
      </w:r>
    </w:p>
    <w:p w14:paraId="41F6F544" w14:textId="2F209F4B" w:rsidR="00B66168" w:rsidRPr="006E5119" w:rsidRDefault="00B66168" w:rsidP="00B66168">
      <w:pPr>
        <w:rPr>
          <w:b/>
          <w:bCs/>
          <w:sz w:val="18"/>
          <w:szCs w:val="18"/>
        </w:rPr>
      </w:pPr>
      <w:r w:rsidRPr="006E5119">
        <w:rPr>
          <w:b/>
          <w:bCs/>
          <w:sz w:val="18"/>
          <w:szCs w:val="18"/>
        </w:rPr>
        <w:t>Time-Series Decomposition</w:t>
      </w:r>
      <w:r w:rsidR="008C7433">
        <w:rPr>
          <w:b/>
          <w:bCs/>
          <w:sz w:val="18"/>
          <w:szCs w:val="18"/>
        </w:rPr>
        <w:t xml:space="preserve"> </w:t>
      </w:r>
    </w:p>
    <w:p w14:paraId="3A2C0852" w14:textId="5A94E3CE" w:rsidR="00B66168" w:rsidRPr="006E5119" w:rsidRDefault="00BA2B36" w:rsidP="00B66168">
      <w:pPr>
        <w:rPr>
          <w:noProof/>
          <w:sz w:val="18"/>
          <w:szCs w:val="18"/>
        </w:rPr>
      </w:pPr>
      <w:r w:rsidRPr="006E5119">
        <w:rPr>
          <w:noProof/>
          <w:sz w:val="18"/>
          <w:szCs w:val="18"/>
        </w:rPr>
        <mc:AlternateContent>
          <mc:Choice Requires="wps">
            <w:drawing>
              <wp:anchor distT="0" distB="0" distL="114300" distR="114300" simplePos="0" relativeHeight="251654656" behindDoc="1" locked="0" layoutInCell="1" allowOverlap="1" wp14:anchorId="4F4EAF31" wp14:editId="304469F4">
                <wp:simplePos x="0" y="0"/>
                <wp:positionH relativeFrom="page">
                  <wp:posOffset>5934710</wp:posOffset>
                </wp:positionH>
                <wp:positionV relativeFrom="paragraph">
                  <wp:posOffset>992505</wp:posOffset>
                </wp:positionV>
                <wp:extent cx="1625600" cy="635"/>
                <wp:effectExtent l="0" t="0" r="0" b="0"/>
                <wp:wrapTight wrapText="bothSides">
                  <wp:wrapPolygon edited="0">
                    <wp:start x="0" y="0"/>
                    <wp:lineTo x="0" y="20282"/>
                    <wp:lineTo x="21263" y="20282"/>
                    <wp:lineTo x="21263" y="0"/>
                    <wp:lineTo x="0" y="0"/>
                  </wp:wrapPolygon>
                </wp:wrapTight>
                <wp:docPr id="124742940" name="Text Box 1"/>
                <wp:cNvGraphicFramePr/>
                <a:graphic xmlns:a="http://schemas.openxmlformats.org/drawingml/2006/main">
                  <a:graphicData uri="http://schemas.microsoft.com/office/word/2010/wordprocessingShape">
                    <wps:wsp>
                      <wps:cNvSpPr txBox="1"/>
                      <wps:spPr>
                        <a:xfrm>
                          <a:off x="0" y="0"/>
                          <a:ext cx="1625600" cy="635"/>
                        </a:xfrm>
                        <a:prstGeom prst="rect">
                          <a:avLst/>
                        </a:prstGeom>
                        <a:solidFill>
                          <a:prstClr val="white"/>
                        </a:solidFill>
                        <a:ln>
                          <a:noFill/>
                        </a:ln>
                      </wps:spPr>
                      <wps:txbx>
                        <w:txbxContent>
                          <w:p w14:paraId="1C046FD8" w14:textId="140EC316" w:rsidR="00B66168" w:rsidRPr="00B108A6" w:rsidRDefault="00B66168" w:rsidP="00B66168">
                            <w:pPr>
                              <w:pStyle w:val="Caption"/>
                              <w:rPr>
                                <w:noProof/>
                                <w:color w:val="000000"/>
                                <w:sz w:val="20"/>
                                <w:szCs w:val="20"/>
                              </w:rPr>
                            </w:pPr>
                            <w:bookmarkStart w:id="2" w:name="_Hlk185514439"/>
                            <w:bookmarkEnd w:id="2"/>
                            <w:r>
                              <w:t xml:space="preserve">Figure </w:t>
                            </w:r>
                            <w:r>
                              <w:fldChar w:fldCharType="begin"/>
                            </w:r>
                            <w:r>
                              <w:instrText xml:space="preserve"> SEQ Figure \* ARABIC </w:instrText>
                            </w:r>
                            <w:r>
                              <w:fldChar w:fldCharType="separate"/>
                            </w:r>
                            <w:r w:rsidR="00DE39D0">
                              <w:rPr>
                                <w:noProof/>
                              </w:rPr>
                              <w:t>2</w:t>
                            </w:r>
                            <w:r>
                              <w:rPr>
                                <w:noProof/>
                              </w:rPr>
                              <w:fldChar w:fldCharType="end"/>
                            </w:r>
                            <w:r>
                              <w:t>: Normal Distribution for Decomposition Context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4EAF31" id="_x0000_s1028" type="#_x0000_t202" style="position:absolute;margin-left:467.3pt;margin-top:78.15pt;width:128pt;height:.05pt;z-index:-25166182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" stroked="f">
                <v:textbox style="mso-fit-shape-to-text:t" inset="0,0,0,0">
                  <w:txbxContent>
                    <w:p w14:paraId="1C046FD8" w14:textId="140EC316" w:rsidR="00B66168" w:rsidRPr="00B108A6" w:rsidRDefault="00B66168" w:rsidP="00B66168">
                      <w:pPr>
                        <w:pStyle w:val="Caption"/>
                        <w:rPr>
                          <w:noProof/>
                          <w:color w:val="000000"/>
                          <w:sz w:val="20"/>
                          <w:szCs w:val="20"/>
                        </w:rPr>
                      </w:pPr>
                      <w:bookmarkStart w:id="3" w:name="_Hlk185514439"/>
                      <w:bookmarkEnd w:id="3"/>
                      <w:r>
                        <w:t xml:space="preserve">Figure </w:t>
                      </w:r>
                      <w:r>
                        <w:fldChar w:fldCharType="begin"/>
                      </w:r>
                      <w:r>
                        <w:instrText xml:space="preserve"> SEQ Figure \* ARABIC </w:instrText>
                      </w:r>
                      <w:r>
                        <w:fldChar w:fldCharType="separate"/>
                      </w:r>
                      <w:r w:rsidR="00DE39D0">
                        <w:rPr>
                          <w:noProof/>
                        </w:rPr>
                        <w:t>2</w:t>
                      </w:r>
                      <w:r>
                        <w:rPr>
                          <w:noProof/>
                        </w:rPr>
                        <w:fldChar w:fldCharType="end"/>
                      </w:r>
                      <w:r>
                        <w:t>: Normal Distribution for Decomposition Context</w:t>
                      </w:r>
                    </w:p>
                  </w:txbxContent>
                </v:textbox>
                <w10:wrap type="tight" anchorx="page"/>
              </v:shape>
            </w:pict>
          </mc:Fallback>
        </mc:AlternateContent>
      </w:r>
      <w:r w:rsidR="00B66168" w:rsidRPr="006E5119">
        <w:rPr>
          <w:rFonts w:ascii="Times New Roman" w:eastAsia="Times New Roman" w:hAnsi="Times New Roman" w:cs="Times New Roman"/>
          <w:color w:val="auto"/>
          <w:kern w:val="0"/>
          <w:sz w:val="18"/>
          <w:szCs w:val="18"/>
          <w14:ligatures w14:val="none"/>
        </w:rPr>
        <w:t xml:space="preserve"> </w:t>
      </w:r>
      <w:r w:rsidR="00B66168" w:rsidRPr="006E5119">
        <w:rPr>
          <w:noProof/>
          <w:sz w:val="18"/>
          <w:szCs w:val="18"/>
        </w:rPr>
        <w:t xml:space="preserve">By applying additive time-series decomposition, the key components of trend, anomaly, and seasonality were </w:t>
      </w:r>
      <w:r w:rsidR="00E72092">
        <w:rPr>
          <w:noProof/>
          <w:sz w:val="18"/>
          <w:szCs w:val="18"/>
        </w:rPr>
        <w:t>used to extract meaningful insights about the data</w:t>
      </w:r>
      <w:r w:rsidR="00B66168" w:rsidRPr="006E5119">
        <w:rPr>
          <w:noProof/>
          <w:sz w:val="18"/>
          <w:szCs w:val="18"/>
        </w:rPr>
        <w:t xml:space="preserve">. </w:t>
      </w:r>
      <w:r w:rsidR="00B66168" w:rsidRPr="006E5119">
        <w:rPr>
          <w:sz w:val="18"/>
          <w:szCs w:val="18"/>
        </w:rPr>
        <w:t xml:space="preserve">Trend represents the long-term movement in the S&amp;P500 stocks, </w:t>
      </w:r>
      <w:r w:rsidR="00EE0566">
        <w:rPr>
          <w:sz w:val="18"/>
          <w:szCs w:val="18"/>
        </w:rPr>
        <w:t>ultimately contributing to model accuracy. S</w:t>
      </w:r>
      <w:r w:rsidR="00B66168" w:rsidRPr="006E5119">
        <w:rPr>
          <w:sz w:val="18"/>
          <w:szCs w:val="18"/>
        </w:rPr>
        <w:t>easonality captures repeating patterns or cycles that occur at regular intervals, such as weekly fluctuations</w:t>
      </w:r>
      <w:r w:rsidR="008210F2">
        <w:rPr>
          <w:sz w:val="18"/>
          <w:szCs w:val="18"/>
        </w:rPr>
        <w:t xml:space="preserve">, for feature engineering. </w:t>
      </w:r>
      <w:r w:rsidR="00B66168" w:rsidRPr="006E5119">
        <w:rPr>
          <w:sz w:val="18"/>
          <w:szCs w:val="18"/>
        </w:rPr>
        <w:t xml:space="preserve">Anomalies accounts for values which stray from the trend and mean or variance of the data, according to the normal distribution. The normal distribution is used to contextualise </w:t>
      </w:r>
      <w:r w:rsidR="00E72092">
        <w:rPr>
          <w:sz w:val="18"/>
          <w:szCs w:val="18"/>
        </w:rPr>
        <w:t xml:space="preserve">&amp; </w:t>
      </w:r>
      <w:r w:rsidR="00B66168" w:rsidRPr="006E5119">
        <w:rPr>
          <w:sz w:val="18"/>
          <w:szCs w:val="18"/>
        </w:rPr>
        <w:t>further provide a comparable for graphical behaviour and to successfully aggregate conclusions driven from the aggregative elements of time-series decomposition.</w:t>
      </w:r>
    </w:p>
    <w:p w14:paraId="46480ABB" w14:textId="71398FDF" w:rsidR="00B66168" w:rsidRPr="006E5119" w:rsidRDefault="00B66168" w:rsidP="00B66168">
      <w:pPr>
        <w:rPr>
          <w:color w:val="FF0000"/>
          <w:sz w:val="18"/>
          <w:szCs w:val="18"/>
        </w:rPr>
      </w:pPr>
      <w:r w:rsidRPr="006E5119">
        <w:rPr>
          <w:i/>
          <w:iCs/>
          <w:color w:val="000000" w:themeColor="text1"/>
          <w:sz w:val="18"/>
          <w:szCs w:val="18"/>
        </w:rPr>
        <w:t>The visualisation aimed to identify the following three features</w:t>
      </w:r>
      <w:r w:rsidRPr="006E5119">
        <w:rPr>
          <w:color w:val="FF0000"/>
          <w:sz w:val="18"/>
          <w:szCs w:val="18"/>
        </w:rPr>
        <w:t>:</w:t>
      </w:r>
    </w:p>
    <w:p w14:paraId="54D072B6" w14:textId="77777777" w:rsidR="00B66168" w:rsidRPr="006E5119" w:rsidRDefault="00B66168" w:rsidP="00B66168">
      <w:pPr>
        <w:pStyle w:val="ListParagraph"/>
        <w:numPr>
          <w:ilvl w:val="0"/>
          <w:numId w:val="14"/>
        </w:numPr>
        <w:rPr>
          <w:color w:val="000000" w:themeColor="text1"/>
          <w:sz w:val="18"/>
          <w:szCs w:val="18"/>
        </w:rPr>
      </w:pPr>
      <w:r w:rsidRPr="006E5119">
        <w:rPr>
          <w:b/>
          <w:bCs/>
          <w:color w:val="000000" w:themeColor="text1"/>
          <w:sz w:val="18"/>
          <w:szCs w:val="18"/>
        </w:rPr>
        <w:t>Correlation Analysis</w:t>
      </w:r>
      <w:r w:rsidRPr="006E5119">
        <w:rPr>
          <w:color w:val="000000" w:themeColor="text1"/>
          <w:sz w:val="18"/>
          <w:szCs w:val="18"/>
        </w:rPr>
        <w:t>: A heatmap revealed high multicollinearity among Open, High, Low, and Close (r &gt; 0.99). To address redundancy, Close was retained.</w:t>
      </w:r>
    </w:p>
    <w:p w14:paraId="5BCD9498" w14:textId="77777777" w:rsidR="00B66168" w:rsidRPr="006E5119" w:rsidRDefault="00B66168" w:rsidP="00B66168">
      <w:pPr>
        <w:pStyle w:val="ListParagraph"/>
        <w:numPr>
          <w:ilvl w:val="0"/>
          <w:numId w:val="14"/>
        </w:numPr>
        <w:rPr>
          <w:color w:val="000000" w:themeColor="text1"/>
          <w:sz w:val="18"/>
          <w:szCs w:val="18"/>
        </w:rPr>
      </w:pPr>
      <w:r w:rsidRPr="006E5119">
        <w:rPr>
          <w:b/>
          <w:bCs/>
          <w:color w:val="000000" w:themeColor="text1"/>
          <w:sz w:val="18"/>
          <w:szCs w:val="18"/>
        </w:rPr>
        <w:t>Outlier Detection</w:t>
      </w:r>
      <w:r w:rsidRPr="006E5119">
        <w:rPr>
          <w:color w:val="000000" w:themeColor="text1"/>
          <w:sz w:val="18"/>
          <w:szCs w:val="18"/>
        </w:rPr>
        <w:t>: Boxplots identified 3.4% outliers, reflecting significant market events (e.g., financial crises). These were retained to preserve data authenticity.</w:t>
      </w:r>
    </w:p>
    <w:p w14:paraId="78CA7B4F" w14:textId="77777777" w:rsidR="00B66168" w:rsidRDefault="00B66168" w:rsidP="00B66168">
      <w:pPr>
        <w:pStyle w:val="ListParagraph"/>
        <w:numPr>
          <w:ilvl w:val="0"/>
          <w:numId w:val="14"/>
        </w:numPr>
        <w:rPr>
          <w:color w:val="000000" w:themeColor="text1"/>
          <w:sz w:val="18"/>
          <w:szCs w:val="18"/>
        </w:rPr>
      </w:pPr>
      <w:r w:rsidRPr="006E5119">
        <w:rPr>
          <w:b/>
          <w:bCs/>
          <w:color w:val="000000" w:themeColor="text1"/>
          <w:sz w:val="18"/>
          <w:szCs w:val="18"/>
        </w:rPr>
        <w:t>Stationarity Check</w:t>
      </w:r>
      <w:r w:rsidRPr="006E5119">
        <w:rPr>
          <w:color w:val="000000" w:themeColor="text1"/>
          <w:sz w:val="18"/>
          <w:szCs w:val="18"/>
        </w:rPr>
        <w:t>: Rolling mean plots highlighted trends and seasonality. Differencing was applied to stabilize the time series.</w:t>
      </w:r>
    </w:p>
    <w:p w14:paraId="101DFA8A" w14:textId="5DEC787E" w:rsidR="005B29BC" w:rsidRPr="005B29BC" w:rsidRDefault="00E348A5" w:rsidP="00B66168">
      <w:pPr>
        <w:pStyle w:val="ListParagraph"/>
        <w:numPr>
          <w:ilvl w:val="0"/>
          <w:numId w:val="14"/>
        </w:numPr>
        <w:rPr>
          <w:color w:val="000000" w:themeColor="text1"/>
          <w:sz w:val="18"/>
          <w:szCs w:val="18"/>
        </w:rPr>
      </w:pPr>
      <w:r>
        <w:rPr>
          <w:noProof/>
          <w:sz w:val="18"/>
          <w:szCs w:val="18"/>
        </w:rPr>
        <w:drawing>
          <wp:anchor distT="0" distB="0" distL="114300" distR="114300" simplePos="0" relativeHeight="251752960" behindDoc="1" locked="0" layoutInCell="1" allowOverlap="1" wp14:anchorId="05576CD4" wp14:editId="53D75017">
            <wp:simplePos x="0" y="0"/>
            <wp:positionH relativeFrom="page">
              <wp:posOffset>4541923</wp:posOffset>
            </wp:positionH>
            <wp:positionV relativeFrom="paragraph">
              <wp:posOffset>92075</wp:posOffset>
            </wp:positionV>
            <wp:extent cx="2676525" cy="1431210"/>
            <wp:effectExtent l="0" t="0" r="0" b="0"/>
            <wp:wrapTight wrapText="bothSides">
              <wp:wrapPolygon edited="0">
                <wp:start x="0" y="0"/>
                <wp:lineTo x="0" y="21284"/>
                <wp:lineTo x="21369" y="21284"/>
                <wp:lineTo x="21369" y="0"/>
                <wp:lineTo x="0" y="0"/>
              </wp:wrapPolygon>
            </wp:wrapTight>
            <wp:docPr id="15158033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6525" cy="1431210"/>
                    </a:xfrm>
                    <a:prstGeom prst="rect">
                      <a:avLst/>
                    </a:prstGeom>
                    <a:noFill/>
                  </pic:spPr>
                </pic:pic>
              </a:graphicData>
            </a:graphic>
            <wp14:sizeRelH relativeFrom="page">
              <wp14:pctWidth>0</wp14:pctWidth>
            </wp14:sizeRelH>
            <wp14:sizeRelV relativeFrom="page">
              <wp14:pctHeight>0</wp14:pctHeight>
            </wp14:sizeRelV>
          </wp:anchor>
        </w:drawing>
      </w:r>
      <w:r w:rsidR="005B29BC" w:rsidRPr="005B29BC">
        <w:rPr>
          <w:color w:val="000000" w:themeColor="text1"/>
          <w:sz w:val="18"/>
          <w:szCs w:val="18"/>
        </w:rPr>
        <w:t>Determine significance of Target Variable in Feature Ranking</w:t>
      </w:r>
    </w:p>
    <w:p w14:paraId="23FDD8FD" w14:textId="0E3C7E68" w:rsidR="00B66168" w:rsidRPr="006E5119" w:rsidRDefault="00B66168" w:rsidP="00B66168">
      <w:pPr>
        <w:rPr>
          <w:b/>
          <w:bCs/>
          <w:color w:val="000000" w:themeColor="text1"/>
          <w:sz w:val="18"/>
          <w:szCs w:val="18"/>
          <w:u w:val="single"/>
        </w:rPr>
      </w:pPr>
      <w:r>
        <w:rPr>
          <w:b/>
          <w:bCs/>
          <w:color w:val="000000" w:themeColor="text1"/>
          <w:sz w:val="18"/>
          <w:szCs w:val="18"/>
          <w:u w:val="single"/>
        </w:rPr>
        <w:t xml:space="preserve">2.2a </w:t>
      </w:r>
      <w:r w:rsidRPr="006E5119">
        <w:rPr>
          <w:b/>
          <w:bCs/>
          <w:color w:val="000000" w:themeColor="text1"/>
          <w:sz w:val="18"/>
          <w:szCs w:val="18"/>
          <w:u w:val="single"/>
        </w:rPr>
        <w:t>CNN-LSTM P</w:t>
      </w:r>
      <w:r>
        <w:rPr>
          <w:b/>
          <w:bCs/>
          <w:color w:val="000000" w:themeColor="text1"/>
          <w:sz w:val="18"/>
          <w:szCs w:val="18"/>
          <w:u w:val="single"/>
        </w:rPr>
        <w:t>LOT ANALYSIS</w:t>
      </w:r>
    </w:p>
    <w:p w14:paraId="5C7A1F6D" w14:textId="32876FFC" w:rsidR="00B66168" w:rsidRPr="006E5119" w:rsidRDefault="00B66168" w:rsidP="00B66168">
      <w:pPr>
        <w:rPr>
          <w:b/>
          <w:bCs/>
          <w:sz w:val="18"/>
          <w:szCs w:val="18"/>
        </w:rPr>
      </w:pPr>
      <w:r w:rsidRPr="006E5119">
        <w:rPr>
          <w:b/>
          <w:bCs/>
          <w:i/>
          <w:iCs/>
          <w:sz w:val="18"/>
          <w:szCs w:val="18"/>
        </w:rPr>
        <w:t>‘Stock Trading Volume Over Time’</w:t>
      </w:r>
      <w:r w:rsidRPr="006E5119">
        <w:rPr>
          <w:b/>
          <w:bCs/>
          <w:sz w:val="18"/>
          <w:szCs w:val="18"/>
        </w:rPr>
        <w:t xml:space="preserve"> Line Graph</w:t>
      </w:r>
    </w:p>
    <w:p w14:paraId="5414774E" w14:textId="25E85AB4" w:rsidR="00B66168" w:rsidRPr="006E5119" w:rsidRDefault="00D25CFD" w:rsidP="00B66168">
      <w:pPr>
        <w:rPr>
          <w:sz w:val="18"/>
          <w:szCs w:val="18"/>
        </w:rPr>
      </w:pPr>
      <w:r w:rsidRPr="006E5119">
        <w:rPr>
          <w:noProof/>
          <w:sz w:val="18"/>
          <w:szCs w:val="18"/>
        </w:rPr>
        <mc:AlternateContent>
          <mc:Choice Requires="wps">
            <w:drawing>
              <wp:anchor distT="0" distB="0" distL="114300" distR="114300" simplePos="0" relativeHeight="251632128" behindDoc="1" locked="0" layoutInCell="1" allowOverlap="1" wp14:anchorId="4EBB1743" wp14:editId="29276CEE">
                <wp:simplePos x="0" y="0"/>
                <wp:positionH relativeFrom="margin">
                  <wp:align>center</wp:align>
                </wp:positionH>
                <wp:positionV relativeFrom="paragraph">
                  <wp:posOffset>633095</wp:posOffset>
                </wp:positionV>
                <wp:extent cx="977900" cy="635"/>
                <wp:effectExtent l="0" t="0" r="12700" b="15240"/>
                <wp:wrapTight wrapText="bothSides">
                  <wp:wrapPolygon edited="0">
                    <wp:start x="0" y="0"/>
                    <wp:lineTo x="0" y="21435"/>
                    <wp:lineTo x="21460" y="21435"/>
                    <wp:lineTo x="21460" y="0"/>
                    <wp:lineTo x="0" y="0"/>
                  </wp:wrapPolygon>
                </wp:wrapTight>
                <wp:docPr id="2057417982" name="Text Box 1"/>
                <wp:cNvGraphicFramePr/>
                <a:graphic xmlns:a="http://schemas.openxmlformats.org/drawingml/2006/main">
                  <a:graphicData uri="http://schemas.microsoft.com/office/word/2010/wordprocessingShape">
                    <wps:wsp>
                      <wps:cNvSpPr txBox="1"/>
                      <wps:spPr>
                        <a:xfrm>
                          <a:off x="0" y="0"/>
                          <a:ext cx="977900" cy="635"/>
                        </a:xfrm>
                        <a:prstGeom prst="rect">
                          <a:avLst/>
                        </a:prstGeom>
                        <a:noFill/>
                        <a:ln>
                          <a:noFill/>
                        </a:ln>
                      </wps:spPr>
                      <wps:txbx>
                        <w:txbxContent>
                          <w:p w14:paraId="43D76ED1" w14:textId="2C342A6F" w:rsidR="00B66168" w:rsidRPr="00D25CFD" w:rsidRDefault="00B66168" w:rsidP="00B66168">
                            <w:pPr>
                              <w:pStyle w:val="Caption"/>
                              <w:rPr>
                                <w:noProof/>
                                <w:color w:val="000000"/>
                              </w:rPr>
                            </w:pPr>
                            <w:r w:rsidRPr="00D25CFD">
                              <w:rPr>
                                <w:sz w:val="16"/>
                                <w:szCs w:val="16"/>
                              </w:rPr>
                              <w:t xml:space="preserve">Figure </w:t>
                            </w:r>
                            <w:r w:rsidRPr="00D25CFD">
                              <w:rPr>
                                <w:sz w:val="16"/>
                                <w:szCs w:val="16"/>
                              </w:rPr>
                              <w:fldChar w:fldCharType="begin"/>
                            </w:r>
                            <w:r w:rsidRPr="00D25CFD">
                              <w:rPr>
                                <w:sz w:val="16"/>
                                <w:szCs w:val="16"/>
                              </w:rPr>
                              <w:instrText xml:space="preserve"> SEQ Figure \* ARABIC </w:instrText>
                            </w:r>
                            <w:r w:rsidRPr="00D25CFD">
                              <w:rPr>
                                <w:sz w:val="16"/>
                                <w:szCs w:val="16"/>
                              </w:rPr>
                              <w:fldChar w:fldCharType="separate"/>
                            </w:r>
                            <w:r w:rsidR="00DE39D0">
                              <w:rPr>
                                <w:noProof/>
                                <w:sz w:val="16"/>
                                <w:szCs w:val="16"/>
                              </w:rPr>
                              <w:t>3</w:t>
                            </w:r>
                            <w:r w:rsidRPr="00D25CFD">
                              <w:rPr>
                                <w:noProof/>
                                <w:sz w:val="16"/>
                                <w:szCs w:val="16"/>
                              </w:rPr>
                              <w:fldChar w:fldCharType="end"/>
                            </w:r>
                            <w:r w:rsidRPr="00D25CFD">
                              <w:rPr>
                                <w:sz w:val="16"/>
                                <w:szCs w:val="16"/>
                              </w:rPr>
                              <w:t>: ‘Daily Trading Volume over Time’ Line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BB1743" id="_x0000_s1029" type="#_x0000_t202" style="position:absolute;margin-left:0;margin-top:49.85pt;width:77pt;height:.05pt;z-index:-2516843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" filled="f" stroked="f">
                <v:textbox style="mso-fit-shape-to-text:t" inset="0,0,0,0">
                  <w:txbxContent>
                    <w:p w14:paraId="43D76ED1" w14:textId="2C342A6F" w:rsidR="00B66168" w:rsidRPr="00D25CFD" w:rsidRDefault="00B66168" w:rsidP="00B66168">
                      <w:pPr>
                        <w:pStyle w:val="Caption"/>
                        <w:rPr>
                          <w:noProof/>
                          <w:color w:val="000000"/>
                        </w:rPr>
                      </w:pPr>
                      <w:r w:rsidRPr="00D25CFD">
                        <w:rPr>
                          <w:sz w:val="16"/>
                          <w:szCs w:val="16"/>
                        </w:rPr>
                        <w:t xml:space="preserve">Figure </w:t>
                      </w:r>
                      <w:r w:rsidRPr="00D25CFD">
                        <w:rPr>
                          <w:sz w:val="16"/>
                          <w:szCs w:val="16"/>
                        </w:rPr>
                        <w:fldChar w:fldCharType="begin"/>
                      </w:r>
                      <w:r w:rsidRPr="00D25CFD">
                        <w:rPr>
                          <w:sz w:val="16"/>
                          <w:szCs w:val="16"/>
                        </w:rPr>
                        <w:instrText xml:space="preserve"> SEQ Figure \* ARABIC </w:instrText>
                      </w:r>
                      <w:r w:rsidRPr="00D25CFD">
                        <w:rPr>
                          <w:sz w:val="16"/>
                          <w:szCs w:val="16"/>
                        </w:rPr>
                        <w:fldChar w:fldCharType="separate"/>
                      </w:r>
                      <w:r w:rsidR="00DE39D0">
                        <w:rPr>
                          <w:noProof/>
                          <w:sz w:val="16"/>
                          <w:szCs w:val="16"/>
                        </w:rPr>
                        <w:t>3</w:t>
                      </w:r>
                      <w:r w:rsidRPr="00D25CFD">
                        <w:rPr>
                          <w:noProof/>
                          <w:sz w:val="16"/>
                          <w:szCs w:val="16"/>
                        </w:rPr>
                        <w:fldChar w:fldCharType="end"/>
                      </w:r>
                      <w:r w:rsidRPr="00D25CFD">
                        <w:rPr>
                          <w:sz w:val="16"/>
                          <w:szCs w:val="16"/>
                        </w:rPr>
                        <w:t>: ‘Daily Trading Volume over Time’ Line Graph</w:t>
                      </w:r>
                    </w:p>
                  </w:txbxContent>
                </v:textbox>
                <w10:wrap type="tight" anchorx="margin"/>
              </v:shape>
            </w:pict>
          </mc:Fallback>
        </mc:AlternateContent>
      </w:r>
      <w:r w:rsidR="00B66168" w:rsidRPr="006E5119">
        <w:rPr>
          <w:sz w:val="18"/>
          <w:szCs w:val="18"/>
        </w:rPr>
        <w:t xml:space="preserve">To better understand the fluctuations in the stock price over time and to identify any trends, the code has plotted the closing prices of the stock across the observed period (2013-2018). This time-series plot offers a clear visualization of the stock's performance and highlights any significant periods of volatility, as well as highlighting the relevance of the target variable </w:t>
      </w:r>
      <w:r w:rsidR="00B66168">
        <w:rPr>
          <w:sz w:val="18"/>
          <w:szCs w:val="18"/>
        </w:rPr>
        <w:t>‘close’ (TV)</w:t>
      </w:r>
      <w:r w:rsidR="00B66168" w:rsidRPr="006E5119">
        <w:rPr>
          <w:sz w:val="18"/>
          <w:szCs w:val="18"/>
        </w:rPr>
        <w:t>.</w:t>
      </w:r>
    </w:p>
    <w:p w14:paraId="3031DBF4" w14:textId="0250E7C2" w:rsidR="00B66168" w:rsidRPr="006E5119" w:rsidRDefault="00B66168" w:rsidP="00B66168">
      <w:pPr>
        <w:rPr>
          <w:sz w:val="18"/>
          <w:szCs w:val="18"/>
        </w:rPr>
      </w:pPr>
      <w:r w:rsidRPr="006E5119">
        <w:rPr>
          <w:i/>
          <w:iCs/>
          <w:sz w:val="18"/>
          <w:szCs w:val="18"/>
        </w:rPr>
        <w:t>Purpos</w:t>
      </w:r>
      <w:r w:rsidRPr="006E5119">
        <w:rPr>
          <w:sz w:val="18"/>
          <w:szCs w:val="18"/>
        </w:rPr>
        <w:t>e</w:t>
      </w:r>
    </w:p>
    <w:p w14:paraId="33E77B1F" w14:textId="0B13BE76" w:rsidR="00B66168" w:rsidRPr="00AC61F2" w:rsidRDefault="00B66168" w:rsidP="00B66168">
      <w:pPr>
        <w:rPr>
          <w:i/>
          <w:iCs/>
          <w:sz w:val="18"/>
          <w:szCs w:val="18"/>
        </w:rPr>
      </w:pPr>
      <w:r w:rsidRPr="00AC61F2">
        <w:rPr>
          <w:i/>
          <w:iCs/>
          <w:sz w:val="18"/>
          <w:szCs w:val="18"/>
        </w:rPr>
        <w:t xml:space="preserve">The graph tracks </w:t>
      </w:r>
      <w:r w:rsidRPr="00AC61F2">
        <w:rPr>
          <w:b/>
          <w:bCs/>
          <w:i/>
          <w:iCs/>
          <w:sz w:val="18"/>
          <w:szCs w:val="18"/>
        </w:rPr>
        <w:t>daily trading volume</w:t>
      </w:r>
      <w:r w:rsidRPr="00AC61F2">
        <w:rPr>
          <w:i/>
          <w:iCs/>
          <w:sz w:val="18"/>
          <w:szCs w:val="18"/>
        </w:rPr>
        <w:t xml:space="preserve"> from 2013 to 2018 to identify market activity trends, anomalies, and patterns critical for feature engineering and further model development</w:t>
      </w:r>
      <w:r w:rsidR="00B92F9E" w:rsidRPr="00AC61F2">
        <w:rPr>
          <w:i/>
          <w:iCs/>
          <w:sz w:val="18"/>
          <w:szCs w:val="18"/>
        </w:rPr>
        <w:t xml:space="preserve">, reveal key variable relationships between volume and time </w:t>
      </w:r>
    </w:p>
    <w:p w14:paraId="526B239C" w14:textId="4E2EBED5" w:rsidR="00B66168" w:rsidRPr="006E5119" w:rsidRDefault="00B66168" w:rsidP="00B66168">
      <w:pPr>
        <w:rPr>
          <w:i/>
          <w:iCs/>
          <w:sz w:val="18"/>
          <w:szCs w:val="18"/>
        </w:rPr>
      </w:pPr>
      <w:r w:rsidRPr="006E5119">
        <w:rPr>
          <w:i/>
          <w:iCs/>
          <w:sz w:val="18"/>
          <w:szCs w:val="18"/>
        </w:rPr>
        <w:t>Key Insights</w:t>
      </w:r>
    </w:p>
    <w:tbl>
      <w:tblPr>
        <w:tblStyle w:val="TableGrid"/>
        <w:tblW w:w="11340" w:type="dxa"/>
        <w:tblInd w:w="-1139" w:type="dxa"/>
        <w:tblLook w:val="04A0" w:firstRow="1" w:lastRow="0" w:firstColumn="1" w:lastColumn="0" w:noHBand="0" w:noVBand="1"/>
      </w:tblPr>
      <w:tblGrid>
        <w:gridCol w:w="3119"/>
        <w:gridCol w:w="8221"/>
      </w:tblGrid>
      <w:tr w:rsidR="00B66168" w:rsidRPr="006E5119" w14:paraId="17FB95CC" w14:textId="77777777" w:rsidTr="001042B7">
        <w:tc>
          <w:tcPr>
            <w:tcW w:w="3119" w:type="dxa"/>
            <w:shd w:val="clear" w:color="auto" w:fill="D0CECE" w:themeFill="background2" w:themeFillShade="E6"/>
          </w:tcPr>
          <w:p w14:paraId="7341FF38" w14:textId="77777777" w:rsidR="00B66168" w:rsidRPr="006E5119" w:rsidRDefault="00B66168" w:rsidP="0093601A">
            <w:pPr>
              <w:rPr>
                <w:b/>
                <w:bCs/>
                <w:i/>
                <w:iCs/>
                <w:sz w:val="18"/>
                <w:szCs w:val="18"/>
              </w:rPr>
            </w:pPr>
            <w:r w:rsidRPr="006E5119">
              <w:rPr>
                <w:b/>
                <w:bCs/>
                <w:i/>
                <w:iCs/>
                <w:sz w:val="18"/>
                <w:szCs w:val="18"/>
              </w:rPr>
              <w:t>Time Series Decomposition Element</w:t>
            </w:r>
          </w:p>
        </w:tc>
        <w:tc>
          <w:tcPr>
            <w:tcW w:w="8221" w:type="dxa"/>
            <w:shd w:val="clear" w:color="auto" w:fill="D0CECE" w:themeFill="background2" w:themeFillShade="E6"/>
          </w:tcPr>
          <w:p w14:paraId="45E90898" w14:textId="77777777" w:rsidR="00B66168" w:rsidRPr="006E5119" w:rsidRDefault="00B66168" w:rsidP="0093601A">
            <w:pPr>
              <w:rPr>
                <w:b/>
                <w:bCs/>
                <w:i/>
                <w:iCs/>
                <w:sz w:val="18"/>
                <w:szCs w:val="18"/>
              </w:rPr>
            </w:pPr>
            <w:r w:rsidRPr="006E5119">
              <w:rPr>
                <w:b/>
                <w:bCs/>
                <w:i/>
                <w:iCs/>
                <w:sz w:val="18"/>
                <w:szCs w:val="18"/>
              </w:rPr>
              <w:t>Graphical Proof</w:t>
            </w:r>
          </w:p>
        </w:tc>
      </w:tr>
      <w:tr w:rsidR="00B66168" w:rsidRPr="006E5119" w14:paraId="475234F8" w14:textId="77777777" w:rsidTr="00F67DF7">
        <w:trPr>
          <w:trHeight w:val="650"/>
        </w:trPr>
        <w:tc>
          <w:tcPr>
            <w:tcW w:w="3119" w:type="dxa"/>
            <w:shd w:val="clear" w:color="auto" w:fill="E7E6E6" w:themeFill="background2"/>
          </w:tcPr>
          <w:p w14:paraId="29AE8023" w14:textId="77777777" w:rsidR="00B66168" w:rsidRPr="006E5119" w:rsidRDefault="00B66168" w:rsidP="0093601A">
            <w:pPr>
              <w:rPr>
                <w:i/>
                <w:iCs/>
                <w:sz w:val="18"/>
                <w:szCs w:val="18"/>
              </w:rPr>
            </w:pPr>
            <w:r w:rsidRPr="006E5119">
              <w:rPr>
                <w:i/>
                <w:iCs/>
                <w:sz w:val="18"/>
                <w:szCs w:val="18"/>
              </w:rPr>
              <w:t>General Trends</w:t>
            </w:r>
          </w:p>
        </w:tc>
        <w:tc>
          <w:tcPr>
            <w:tcW w:w="8221" w:type="dxa"/>
            <w:shd w:val="clear" w:color="auto" w:fill="E7E6E6" w:themeFill="background2"/>
          </w:tcPr>
          <w:p w14:paraId="26768E11" w14:textId="3F00B76C" w:rsidR="00B66168" w:rsidRPr="002B710B" w:rsidRDefault="00B66168" w:rsidP="002B710B">
            <w:pPr>
              <w:pStyle w:val="ListParagraph"/>
              <w:numPr>
                <w:ilvl w:val="0"/>
                <w:numId w:val="36"/>
              </w:numPr>
              <w:rPr>
                <w:sz w:val="18"/>
                <w:szCs w:val="18"/>
              </w:rPr>
            </w:pPr>
            <w:r w:rsidRPr="002B710B">
              <w:rPr>
                <w:sz w:val="18"/>
                <w:szCs w:val="18"/>
              </w:rPr>
              <w:t>Volume shows significant fluctuations with a consistent baseline of activity.</w:t>
            </w:r>
          </w:p>
          <w:p w14:paraId="333B10B6" w14:textId="77777777" w:rsidR="002B710B" w:rsidRDefault="00B66168" w:rsidP="0093601A">
            <w:pPr>
              <w:pStyle w:val="ListParagraph"/>
              <w:numPr>
                <w:ilvl w:val="0"/>
                <w:numId w:val="36"/>
              </w:numPr>
              <w:rPr>
                <w:sz w:val="18"/>
                <w:szCs w:val="18"/>
              </w:rPr>
            </w:pPr>
            <w:r w:rsidRPr="002B710B">
              <w:rPr>
                <w:sz w:val="18"/>
                <w:szCs w:val="18"/>
              </w:rPr>
              <w:t>Peaks in 2014 and 2016 highlight periods of heightened trading, likely tied to major market events.</w:t>
            </w:r>
          </w:p>
          <w:p w14:paraId="54FB49FC" w14:textId="04079DBD" w:rsidR="00B66168" w:rsidRPr="002B710B" w:rsidRDefault="00B66168" w:rsidP="0093601A">
            <w:pPr>
              <w:pStyle w:val="ListParagraph"/>
              <w:numPr>
                <w:ilvl w:val="0"/>
                <w:numId w:val="36"/>
              </w:numPr>
              <w:rPr>
                <w:sz w:val="18"/>
                <w:szCs w:val="18"/>
              </w:rPr>
            </w:pPr>
            <w:r w:rsidRPr="002B710B">
              <w:rPr>
                <w:sz w:val="18"/>
                <w:szCs w:val="18"/>
              </w:rPr>
              <w:t>Post-2016, reduced variance suggests a more stable market phase.</w:t>
            </w:r>
          </w:p>
        </w:tc>
      </w:tr>
      <w:tr w:rsidR="00B66168" w:rsidRPr="006E5119" w14:paraId="17E8DA09" w14:textId="77777777" w:rsidTr="00F67DF7">
        <w:trPr>
          <w:trHeight w:val="503"/>
        </w:trPr>
        <w:tc>
          <w:tcPr>
            <w:tcW w:w="3119" w:type="dxa"/>
            <w:shd w:val="clear" w:color="auto" w:fill="E7E6E6" w:themeFill="background2"/>
          </w:tcPr>
          <w:p w14:paraId="37C6E191" w14:textId="77777777" w:rsidR="00B66168" w:rsidRPr="006E5119" w:rsidRDefault="00B66168" w:rsidP="0093601A">
            <w:pPr>
              <w:rPr>
                <w:i/>
                <w:iCs/>
                <w:sz w:val="18"/>
                <w:szCs w:val="18"/>
              </w:rPr>
            </w:pPr>
            <w:r w:rsidRPr="006E5119">
              <w:rPr>
                <w:i/>
                <w:iCs/>
                <w:sz w:val="18"/>
                <w:szCs w:val="18"/>
              </w:rPr>
              <w:t>Anomalies/Noise</w:t>
            </w:r>
          </w:p>
        </w:tc>
        <w:tc>
          <w:tcPr>
            <w:tcW w:w="8221" w:type="dxa"/>
            <w:shd w:val="clear" w:color="auto" w:fill="E7E6E6" w:themeFill="background2"/>
          </w:tcPr>
          <w:p w14:paraId="132BF1D3" w14:textId="7000F80E" w:rsidR="00B66168" w:rsidRPr="002B710B" w:rsidRDefault="00B66168" w:rsidP="002B710B">
            <w:pPr>
              <w:pStyle w:val="ListParagraph"/>
              <w:numPr>
                <w:ilvl w:val="0"/>
                <w:numId w:val="35"/>
              </w:numPr>
              <w:rPr>
                <w:sz w:val="18"/>
                <w:szCs w:val="18"/>
              </w:rPr>
            </w:pPr>
            <w:r w:rsidRPr="002B710B">
              <w:rPr>
                <w:sz w:val="18"/>
                <w:szCs w:val="18"/>
              </w:rPr>
              <w:t xml:space="preserve">Extreme spikes in </w:t>
            </w:r>
            <w:r w:rsidRPr="002B710B">
              <w:rPr>
                <w:i/>
                <w:iCs/>
                <w:sz w:val="18"/>
                <w:szCs w:val="18"/>
              </w:rPr>
              <w:t>2014</w:t>
            </w:r>
            <w:r w:rsidRPr="002B710B">
              <w:rPr>
                <w:sz w:val="18"/>
                <w:szCs w:val="18"/>
              </w:rPr>
              <w:t xml:space="preserve"> and </w:t>
            </w:r>
            <w:r w:rsidRPr="002B710B">
              <w:rPr>
                <w:i/>
                <w:iCs/>
                <w:sz w:val="18"/>
                <w:szCs w:val="18"/>
              </w:rPr>
              <w:t>2016</w:t>
            </w:r>
            <w:r w:rsidRPr="002B710B">
              <w:rPr>
                <w:sz w:val="18"/>
                <w:szCs w:val="18"/>
              </w:rPr>
              <w:t xml:space="preserve"> reflect significant market events, essential for maintaining data fidelity during preprocessing.</w:t>
            </w:r>
          </w:p>
        </w:tc>
      </w:tr>
      <w:tr w:rsidR="00B66168" w:rsidRPr="006E5119" w14:paraId="211F8A8D" w14:textId="77777777" w:rsidTr="00F67DF7">
        <w:tc>
          <w:tcPr>
            <w:tcW w:w="3119" w:type="dxa"/>
            <w:shd w:val="clear" w:color="auto" w:fill="E7E6E6" w:themeFill="background2"/>
          </w:tcPr>
          <w:p w14:paraId="5B014F74" w14:textId="77777777" w:rsidR="00B66168" w:rsidRPr="006E5119" w:rsidRDefault="00B66168" w:rsidP="0093601A">
            <w:pPr>
              <w:rPr>
                <w:i/>
                <w:iCs/>
                <w:sz w:val="18"/>
                <w:szCs w:val="18"/>
              </w:rPr>
            </w:pPr>
            <w:r w:rsidRPr="006E5119">
              <w:rPr>
                <w:i/>
                <w:iCs/>
                <w:sz w:val="18"/>
                <w:szCs w:val="18"/>
              </w:rPr>
              <w:t>Seasonality</w:t>
            </w:r>
          </w:p>
        </w:tc>
        <w:tc>
          <w:tcPr>
            <w:tcW w:w="8221" w:type="dxa"/>
            <w:shd w:val="clear" w:color="auto" w:fill="E7E6E6" w:themeFill="background2"/>
          </w:tcPr>
          <w:p w14:paraId="4FF91175" w14:textId="0DAE6DF4" w:rsidR="00B66168" w:rsidRPr="002B710B" w:rsidRDefault="00B66168" w:rsidP="002B710B">
            <w:pPr>
              <w:pStyle w:val="ListParagraph"/>
              <w:numPr>
                <w:ilvl w:val="0"/>
                <w:numId w:val="34"/>
              </w:numPr>
              <w:rPr>
                <w:sz w:val="18"/>
                <w:szCs w:val="18"/>
              </w:rPr>
            </w:pPr>
            <w:r w:rsidRPr="002B710B">
              <w:rPr>
                <w:sz w:val="18"/>
                <w:szCs w:val="18"/>
              </w:rPr>
              <w:t>No Clear Seasonality. While no evident seasonality emerge, rolling mean and decomposition analysis could confirm hidden trends.</w:t>
            </w:r>
          </w:p>
        </w:tc>
      </w:tr>
    </w:tbl>
    <w:p w14:paraId="5212FCEB" w14:textId="65509432" w:rsidR="00B66168" w:rsidRPr="006E5119" w:rsidRDefault="00D25CFD" w:rsidP="00B66168">
      <w:pPr>
        <w:rPr>
          <w:b/>
          <w:bCs/>
          <w:sz w:val="18"/>
          <w:szCs w:val="18"/>
        </w:rPr>
      </w:pPr>
      <w:r w:rsidRPr="006E5119">
        <w:rPr>
          <w:b/>
          <w:bCs/>
          <w:noProof/>
          <w:sz w:val="18"/>
          <w:szCs w:val="18"/>
        </w:rPr>
        <w:lastRenderedPageBreak/>
        <w:drawing>
          <wp:anchor distT="0" distB="0" distL="114300" distR="114300" simplePos="0" relativeHeight="251607552" behindDoc="1" locked="0" layoutInCell="1" allowOverlap="1" wp14:anchorId="79052763" wp14:editId="6E5F0922">
            <wp:simplePos x="0" y="0"/>
            <wp:positionH relativeFrom="margin">
              <wp:posOffset>3327400</wp:posOffset>
            </wp:positionH>
            <wp:positionV relativeFrom="paragraph">
              <wp:posOffset>59055</wp:posOffset>
            </wp:positionV>
            <wp:extent cx="3132455" cy="1281430"/>
            <wp:effectExtent l="0" t="0" r="0" b="0"/>
            <wp:wrapTight wrapText="bothSides">
              <wp:wrapPolygon edited="0">
                <wp:start x="0" y="0"/>
                <wp:lineTo x="0" y="21193"/>
                <wp:lineTo x="21412" y="21193"/>
                <wp:lineTo x="21412" y="0"/>
                <wp:lineTo x="0" y="0"/>
              </wp:wrapPolygon>
            </wp:wrapTight>
            <wp:docPr id="1546251568" name="Picture 5"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51568" name="Picture 5" descr="A graph of a graph"/>
                    <pic:cNvPicPr/>
                  </pic:nvPicPr>
                  <pic:blipFill rotWithShape="1">
                    <a:blip r:embed="rId13" cstate="print">
                      <a:extLst>
                        <a:ext uri="{28A0092B-C50C-407E-A947-70E740481C1C}">
                          <a14:useLocalDpi xmlns:a14="http://schemas.microsoft.com/office/drawing/2010/main" val="0"/>
                        </a:ext>
                      </a:extLst>
                    </a:blip>
                    <a:srcRect l="9391"/>
                    <a:stretch/>
                  </pic:blipFill>
                  <pic:spPr bwMode="auto">
                    <a:xfrm>
                      <a:off x="0" y="0"/>
                      <a:ext cx="3132455" cy="1281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6168" w:rsidRPr="006E5119">
        <w:rPr>
          <w:noProof/>
          <w:sz w:val="18"/>
          <w:szCs w:val="18"/>
        </w:rPr>
        <mc:AlternateContent>
          <mc:Choice Requires="wps">
            <w:drawing>
              <wp:anchor distT="0" distB="0" distL="114300" distR="114300" simplePos="0" relativeHeight="251635200" behindDoc="1" locked="0" layoutInCell="1" allowOverlap="1" wp14:anchorId="75A8F083" wp14:editId="05AB94E1">
                <wp:simplePos x="0" y="0"/>
                <wp:positionH relativeFrom="column">
                  <wp:posOffset>3092450</wp:posOffset>
                </wp:positionH>
                <wp:positionV relativeFrom="paragraph">
                  <wp:posOffset>1345565</wp:posOffset>
                </wp:positionV>
                <wp:extent cx="3132455" cy="635"/>
                <wp:effectExtent l="0" t="0" r="0" b="0"/>
                <wp:wrapTight wrapText="bothSides">
                  <wp:wrapPolygon edited="0">
                    <wp:start x="0" y="0"/>
                    <wp:lineTo x="0" y="21600"/>
                    <wp:lineTo x="21600" y="21600"/>
                    <wp:lineTo x="21600" y="0"/>
                  </wp:wrapPolygon>
                </wp:wrapTight>
                <wp:docPr id="174592379" name="Text Box 1"/>
                <wp:cNvGraphicFramePr/>
                <a:graphic xmlns:a="http://schemas.openxmlformats.org/drawingml/2006/main">
                  <a:graphicData uri="http://schemas.microsoft.com/office/word/2010/wordprocessingShape">
                    <wps:wsp>
                      <wps:cNvSpPr txBox="1"/>
                      <wps:spPr>
                        <a:xfrm>
                          <a:off x="0" y="0"/>
                          <a:ext cx="3132455" cy="635"/>
                        </a:xfrm>
                        <a:prstGeom prst="rect">
                          <a:avLst/>
                        </a:prstGeom>
                        <a:solidFill>
                          <a:prstClr val="white"/>
                        </a:solidFill>
                        <a:ln>
                          <a:noFill/>
                        </a:ln>
                      </wps:spPr>
                      <wps:txbx>
                        <w:txbxContent>
                          <w:p w14:paraId="6988FE2B" w14:textId="54B6F715" w:rsidR="00B66168" w:rsidRPr="009F3F07" w:rsidRDefault="00B66168" w:rsidP="00B66168">
                            <w:pPr>
                              <w:pStyle w:val="Caption"/>
                              <w:rPr>
                                <w:b/>
                                <w:bCs/>
                                <w:noProof/>
                                <w:color w:val="000000"/>
                                <w:sz w:val="20"/>
                                <w:szCs w:val="20"/>
                              </w:rPr>
                            </w:pPr>
                            <w:r>
                              <w:t xml:space="preserve">Figure </w:t>
                            </w:r>
                            <w:r>
                              <w:fldChar w:fldCharType="begin"/>
                            </w:r>
                            <w:r>
                              <w:instrText xml:space="preserve"> SEQ Figure \* ARABIC </w:instrText>
                            </w:r>
                            <w:r>
                              <w:fldChar w:fldCharType="separate"/>
                            </w:r>
                            <w:r w:rsidR="00DE39D0">
                              <w:rPr>
                                <w:noProof/>
                              </w:rPr>
                              <w:t>4</w:t>
                            </w:r>
                            <w:r>
                              <w:rPr>
                                <w:noProof/>
                              </w:rPr>
                              <w:fldChar w:fldCharType="end"/>
                            </w:r>
                            <w:r>
                              <w:t>: Feature Pair-Plots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A8F083" id="_x0000_s1030" type="#_x0000_t202" style="position:absolute;margin-left:243.5pt;margin-top:105.95pt;width:246.65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" stroked="f">
                <v:textbox style="mso-fit-shape-to-text:t" inset="0,0,0,0">
                  <w:txbxContent>
                    <w:p w14:paraId="6988FE2B" w14:textId="54B6F715" w:rsidR="00B66168" w:rsidRPr="009F3F07" w:rsidRDefault="00B66168" w:rsidP="00B66168">
                      <w:pPr>
                        <w:pStyle w:val="Caption"/>
                        <w:rPr>
                          <w:b/>
                          <w:bCs/>
                          <w:noProof/>
                          <w:color w:val="000000"/>
                          <w:sz w:val="20"/>
                          <w:szCs w:val="20"/>
                        </w:rPr>
                      </w:pPr>
                      <w:r>
                        <w:t xml:space="preserve">Figure </w:t>
                      </w:r>
                      <w:r>
                        <w:fldChar w:fldCharType="begin"/>
                      </w:r>
                      <w:r>
                        <w:instrText xml:space="preserve"> SEQ Figure \* ARABIC </w:instrText>
                      </w:r>
                      <w:r>
                        <w:fldChar w:fldCharType="separate"/>
                      </w:r>
                      <w:r w:rsidR="00DE39D0">
                        <w:rPr>
                          <w:noProof/>
                        </w:rPr>
                        <w:t>4</w:t>
                      </w:r>
                      <w:r>
                        <w:rPr>
                          <w:noProof/>
                        </w:rPr>
                        <w:fldChar w:fldCharType="end"/>
                      </w:r>
                      <w:r>
                        <w:t>: Feature Pair-Plots</w:t>
                      </w:r>
                    </w:p>
                  </w:txbxContent>
                </v:textbox>
                <w10:wrap type="tight"/>
              </v:shape>
            </w:pict>
          </mc:Fallback>
        </mc:AlternateContent>
      </w:r>
      <w:r w:rsidR="00B66168" w:rsidRPr="006E5119">
        <w:rPr>
          <w:b/>
          <w:bCs/>
          <w:sz w:val="18"/>
          <w:szCs w:val="18"/>
        </w:rPr>
        <w:t>Pair-Plot for selected features (e.g., Open, High, Low, Close, Volume, [</w:t>
      </w:r>
      <w:r w:rsidR="00B66168" w:rsidRPr="006E5119">
        <w:rPr>
          <w:i/>
          <w:iCs/>
          <w:sz w:val="18"/>
          <w:szCs w:val="18"/>
        </w:rPr>
        <w:t>please see code for full]</w:t>
      </w:r>
      <w:r w:rsidR="00B66168" w:rsidRPr="006E5119">
        <w:rPr>
          <w:b/>
          <w:bCs/>
          <w:sz w:val="18"/>
          <w:szCs w:val="18"/>
        </w:rPr>
        <w:t>)</w:t>
      </w:r>
    </w:p>
    <w:p w14:paraId="3D7D97F7" w14:textId="5242740D" w:rsidR="00B66168" w:rsidRPr="006E5119" w:rsidRDefault="00B66168" w:rsidP="00B66168">
      <w:pPr>
        <w:rPr>
          <w:i/>
          <w:iCs/>
          <w:sz w:val="18"/>
          <w:szCs w:val="18"/>
        </w:rPr>
      </w:pPr>
      <w:r w:rsidRPr="006E5119">
        <w:rPr>
          <w:i/>
          <w:iCs/>
          <w:sz w:val="18"/>
          <w:szCs w:val="18"/>
        </w:rPr>
        <w:t>Purpose</w:t>
      </w:r>
    </w:p>
    <w:p w14:paraId="0C8EE5EE" w14:textId="74168CCF" w:rsidR="00B66168" w:rsidRPr="006E5119" w:rsidRDefault="00B66168" w:rsidP="00B66168">
      <w:pPr>
        <w:rPr>
          <w:i/>
          <w:iCs/>
          <w:sz w:val="18"/>
          <w:szCs w:val="18"/>
        </w:rPr>
      </w:pPr>
      <w:r w:rsidRPr="006E5119">
        <w:rPr>
          <w:i/>
          <w:iCs/>
          <w:sz w:val="18"/>
          <w:szCs w:val="18"/>
        </w:rPr>
        <w:t xml:space="preserve">This graph </w:t>
      </w:r>
      <w:r w:rsidR="00D25CFD">
        <w:rPr>
          <w:i/>
          <w:iCs/>
          <w:sz w:val="18"/>
          <w:szCs w:val="18"/>
        </w:rPr>
        <w:t>builds on the line plot’s analysis of temporal dependencies, focusing on the spatial relationships to inform the construction of the CNN layer.</w:t>
      </w:r>
    </w:p>
    <w:p w14:paraId="61178F76" w14:textId="30EE17A4" w:rsidR="00B66168" w:rsidRPr="006E5119" w:rsidRDefault="00B66168" w:rsidP="00B66168">
      <w:pPr>
        <w:rPr>
          <w:i/>
          <w:iCs/>
          <w:sz w:val="18"/>
          <w:szCs w:val="18"/>
        </w:rPr>
      </w:pPr>
      <w:r w:rsidRPr="006E5119">
        <w:rPr>
          <w:i/>
          <w:iCs/>
          <w:sz w:val="18"/>
          <w:szCs w:val="18"/>
        </w:rPr>
        <w:t>Key Insights</w:t>
      </w:r>
    </w:p>
    <w:tbl>
      <w:tblPr>
        <w:tblStyle w:val="TableGrid"/>
        <w:tblW w:w="11058" w:type="dxa"/>
        <w:tblInd w:w="-998" w:type="dxa"/>
        <w:tblLook w:val="04A0" w:firstRow="1" w:lastRow="0" w:firstColumn="1" w:lastColumn="0" w:noHBand="0" w:noVBand="1"/>
      </w:tblPr>
      <w:tblGrid>
        <w:gridCol w:w="2553"/>
        <w:gridCol w:w="425"/>
        <w:gridCol w:w="8080"/>
      </w:tblGrid>
      <w:tr w:rsidR="00B66168" w:rsidRPr="006E5119" w14:paraId="4A34B7B5" w14:textId="77777777" w:rsidTr="00CC3F91">
        <w:tc>
          <w:tcPr>
            <w:tcW w:w="2978" w:type="dxa"/>
            <w:gridSpan w:val="2"/>
            <w:shd w:val="clear" w:color="auto" w:fill="D0CECE" w:themeFill="background2" w:themeFillShade="E6"/>
          </w:tcPr>
          <w:p w14:paraId="5FE77DF4" w14:textId="77777777" w:rsidR="00B66168" w:rsidRPr="006E5119" w:rsidRDefault="00B66168" w:rsidP="0093601A">
            <w:pPr>
              <w:rPr>
                <w:b/>
                <w:bCs/>
                <w:sz w:val="18"/>
                <w:szCs w:val="18"/>
              </w:rPr>
            </w:pPr>
            <w:r w:rsidRPr="006E5119">
              <w:rPr>
                <w:b/>
                <w:bCs/>
                <w:sz w:val="18"/>
                <w:szCs w:val="18"/>
              </w:rPr>
              <w:t xml:space="preserve">Time Series Decomposition Element </w:t>
            </w:r>
          </w:p>
        </w:tc>
        <w:tc>
          <w:tcPr>
            <w:tcW w:w="8080" w:type="dxa"/>
            <w:shd w:val="clear" w:color="auto" w:fill="D0CECE" w:themeFill="background2" w:themeFillShade="E6"/>
          </w:tcPr>
          <w:p w14:paraId="4ED7DC8C" w14:textId="77777777" w:rsidR="00B66168" w:rsidRPr="006E5119" w:rsidRDefault="00B66168" w:rsidP="0093601A">
            <w:pPr>
              <w:rPr>
                <w:b/>
                <w:bCs/>
                <w:sz w:val="18"/>
                <w:szCs w:val="18"/>
              </w:rPr>
            </w:pPr>
            <w:r w:rsidRPr="006E5119">
              <w:rPr>
                <w:b/>
                <w:bCs/>
                <w:sz w:val="18"/>
                <w:szCs w:val="18"/>
              </w:rPr>
              <w:t>Graphical Proof</w:t>
            </w:r>
          </w:p>
        </w:tc>
      </w:tr>
      <w:tr w:rsidR="00B66168" w:rsidRPr="006E5119" w14:paraId="0B68B18F" w14:textId="77777777" w:rsidTr="00CC3F91">
        <w:tc>
          <w:tcPr>
            <w:tcW w:w="2553" w:type="dxa"/>
            <w:shd w:val="clear" w:color="auto" w:fill="E7E6E6" w:themeFill="background2"/>
          </w:tcPr>
          <w:p w14:paraId="63787437" w14:textId="77777777" w:rsidR="00B66168" w:rsidRPr="006E5119" w:rsidRDefault="00B66168" w:rsidP="0093601A">
            <w:pPr>
              <w:rPr>
                <w:i/>
                <w:iCs/>
                <w:sz w:val="18"/>
                <w:szCs w:val="18"/>
              </w:rPr>
            </w:pPr>
            <w:r w:rsidRPr="006E5119">
              <w:rPr>
                <w:i/>
                <w:iCs/>
                <w:sz w:val="18"/>
                <w:szCs w:val="18"/>
              </w:rPr>
              <w:t>General Trends</w:t>
            </w:r>
          </w:p>
        </w:tc>
        <w:tc>
          <w:tcPr>
            <w:tcW w:w="8505" w:type="dxa"/>
            <w:gridSpan w:val="2"/>
            <w:shd w:val="clear" w:color="auto" w:fill="E7E6E6" w:themeFill="background2"/>
          </w:tcPr>
          <w:p w14:paraId="1F0F5D8A" w14:textId="77777777" w:rsidR="00B66168" w:rsidRPr="006E5119" w:rsidRDefault="00B66168" w:rsidP="0093601A">
            <w:pPr>
              <w:pStyle w:val="ListParagraph"/>
              <w:numPr>
                <w:ilvl w:val="0"/>
                <w:numId w:val="19"/>
              </w:numPr>
              <w:rPr>
                <w:sz w:val="18"/>
                <w:szCs w:val="18"/>
              </w:rPr>
            </w:pPr>
            <w:r w:rsidRPr="006E5119">
              <w:rPr>
                <w:sz w:val="18"/>
                <w:szCs w:val="18"/>
              </w:rPr>
              <w:t xml:space="preserve">The scatterplots reveal </w:t>
            </w:r>
            <w:r w:rsidRPr="006E5119">
              <w:rPr>
                <w:b/>
                <w:bCs/>
                <w:sz w:val="18"/>
                <w:szCs w:val="18"/>
              </w:rPr>
              <w:t>strong linear relationships</w:t>
            </w:r>
            <w:r w:rsidRPr="006E5119">
              <w:rPr>
                <w:sz w:val="18"/>
                <w:szCs w:val="18"/>
              </w:rPr>
              <w:t xml:space="preserve"> between features like open, high, and other price-based variables. This indicates that the stock price variables are highly correlated, making them reliable predictors for one another in a time-series forecasting model.</w:t>
            </w:r>
          </w:p>
          <w:p w14:paraId="2B843EC4" w14:textId="77777777" w:rsidR="00B66168" w:rsidRPr="006E5119" w:rsidRDefault="00B66168" w:rsidP="0093601A">
            <w:pPr>
              <w:pStyle w:val="ListParagraph"/>
              <w:numPr>
                <w:ilvl w:val="0"/>
                <w:numId w:val="18"/>
              </w:numPr>
              <w:rPr>
                <w:sz w:val="18"/>
                <w:szCs w:val="18"/>
              </w:rPr>
            </w:pPr>
            <w:r w:rsidRPr="006E5119">
              <w:rPr>
                <w:sz w:val="18"/>
                <w:szCs w:val="18"/>
              </w:rPr>
              <w:t>- The density distributions at the diagonal highlight skewed data (e.g., in open), suggesting that some features might require transformation (e.g., log-scaling) to stabilize variance and reduce the impact of extreme values.</w:t>
            </w:r>
          </w:p>
        </w:tc>
      </w:tr>
      <w:tr w:rsidR="00B66168" w:rsidRPr="006E5119" w14:paraId="0CE22A52" w14:textId="77777777" w:rsidTr="00CC3F91">
        <w:tc>
          <w:tcPr>
            <w:tcW w:w="2553" w:type="dxa"/>
            <w:shd w:val="clear" w:color="auto" w:fill="E7E6E6" w:themeFill="background2"/>
          </w:tcPr>
          <w:p w14:paraId="4A7071F2" w14:textId="77777777" w:rsidR="00B66168" w:rsidRPr="006E5119" w:rsidRDefault="00B66168" w:rsidP="0093601A">
            <w:pPr>
              <w:rPr>
                <w:i/>
                <w:iCs/>
                <w:sz w:val="18"/>
                <w:szCs w:val="18"/>
              </w:rPr>
            </w:pPr>
            <w:r w:rsidRPr="006E5119">
              <w:rPr>
                <w:i/>
                <w:iCs/>
                <w:sz w:val="18"/>
                <w:szCs w:val="18"/>
              </w:rPr>
              <w:t>Anomalies/Noise</w:t>
            </w:r>
          </w:p>
        </w:tc>
        <w:tc>
          <w:tcPr>
            <w:tcW w:w="8505" w:type="dxa"/>
            <w:gridSpan w:val="2"/>
            <w:shd w:val="clear" w:color="auto" w:fill="E7E6E6" w:themeFill="background2"/>
          </w:tcPr>
          <w:p w14:paraId="56D03731" w14:textId="77777777" w:rsidR="00B66168" w:rsidRPr="006E5119" w:rsidRDefault="00B66168" w:rsidP="0093601A">
            <w:pPr>
              <w:pStyle w:val="ListParagraph"/>
              <w:numPr>
                <w:ilvl w:val="0"/>
                <w:numId w:val="5"/>
              </w:numPr>
              <w:rPr>
                <w:sz w:val="18"/>
                <w:szCs w:val="18"/>
              </w:rPr>
            </w:pPr>
            <w:r w:rsidRPr="006E5119">
              <w:rPr>
                <w:sz w:val="18"/>
                <w:szCs w:val="18"/>
              </w:rPr>
              <w:t xml:space="preserve">Outliers are apparent in certain pairings, particularly in the distribution of opening prices and their relationship to other variables. These spikes represent </w:t>
            </w:r>
            <w:r w:rsidRPr="006E5119">
              <w:rPr>
                <w:b/>
                <w:bCs/>
                <w:sz w:val="18"/>
                <w:szCs w:val="18"/>
              </w:rPr>
              <w:t>anomalous market behaviour</w:t>
            </w:r>
            <w:r w:rsidRPr="006E5119">
              <w:rPr>
                <w:sz w:val="18"/>
                <w:szCs w:val="18"/>
              </w:rPr>
              <w:t xml:space="preserve"> (e.g., market crashes or booms). Detecting and addressing these outliers during preprocessing is essential to avoid skewing model predictions.</w:t>
            </w:r>
          </w:p>
        </w:tc>
      </w:tr>
      <w:tr w:rsidR="00B66168" w:rsidRPr="006E5119" w14:paraId="1DF6A827" w14:textId="77777777" w:rsidTr="00CC3F91">
        <w:trPr>
          <w:trHeight w:val="413"/>
        </w:trPr>
        <w:tc>
          <w:tcPr>
            <w:tcW w:w="2553" w:type="dxa"/>
            <w:shd w:val="clear" w:color="auto" w:fill="E7E6E6" w:themeFill="background2"/>
          </w:tcPr>
          <w:p w14:paraId="5B7E4542" w14:textId="77777777" w:rsidR="00B66168" w:rsidRPr="006E5119" w:rsidRDefault="00B66168" w:rsidP="0093601A">
            <w:pPr>
              <w:rPr>
                <w:i/>
                <w:iCs/>
                <w:sz w:val="18"/>
                <w:szCs w:val="18"/>
              </w:rPr>
            </w:pPr>
            <w:r w:rsidRPr="006E5119">
              <w:rPr>
                <w:i/>
                <w:iCs/>
                <w:sz w:val="18"/>
                <w:szCs w:val="18"/>
              </w:rPr>
              <w:t>Seasonality and Correlation</w:t>
            </w:r>
          </w:p>
        </w:tc>
        <w:tc>
          <w:tcPr>
            <w:tcW w:w="8505" w:type="dxa"/>
            <w:gridSpan w:val="2"/>
            <w:shd w:val="clear" w:color="auto" w:fill="E7E6E6" w:themeFill="background2"/>
          </w:tcPr>
          <w:p w14:paraId="5E668484" w14:textId="74895AD4" w:rsidR="00B66168" w:rsidRPr="006E5119" w:rsidRDefault="00B66168" w:rsidP="002B710B">
            <w:pPr>
              <w:rPr>
                <w:sz w:val="18"/>
                <w:szCs w:val="18"/>
              </w:rPr>
            </w:pPr>
            <w:r w:rsidRPr="006E5119">
              <w:rPr>
                <w:sz w:val="18"/>
                <w:szCs w:val="18"/>
              </w:rPr>
              <w:t>No</w:t>
            </w:r>
            <w:r w:rsidR="00714A68">
              <w:rPr>
                <w:sz w:val="18"/>
                <w:szCs w:val="18"/>
              </w:rPr>
              <w:t>ne</w:t>
            </w:r>
          </w:p>
        </w:tc>
      </w:tr>
    </w:tbl>
    <w:p w14:paraId="31F6D625" w14:textId="7178738B" w:rsidR="00B66168" w:rsidRPr="006E5119" w:rsidRDefault="00CB4300" w:rsidP="00B66168">
      <w:pPr>
        <w:rPr>
          <w:b/>
          <w:bCs/>
          <w:sz w:val="18"/>
          <w:szCs w:val="18"/>
          <w:u w:val="single"/>
        </w:rPr>
      </w:pPr>
      <w:r w:rsidRPr="006E5119">
        <w:rPr>
          <w:noProof/>
          <w:sz w:val="18"/>
          <w:szCs w:val="18"/>
        </w:rPr>
        <w:drawing>
          <wp:anchor distT="0" distB="0" distL="114300" distR="114300" simplePos="0" relativeHeight="251667968" behindDoc="0" locked="0" layoutInCell="1" allowOverlap="1" wp14:anchorId="37EAEC6D" wp14:editId="6CDE39DC">
            <wp:simplePos x="0" y="0"/>
            <wp:positionH relativeFrom="column">
              <wp:posOffset>3752850</wp:posOffset>
            </wp:positionH>
            <wp:positionV relativeFrom="paragraph">
              <wp:posOffset>133985</wp:posOffset>
            </wp:positionV>
            <wp:extent cx="2529840" cy="1328420"/>
            <wp:effectExtent l="0" t="0" r="3810" b="5080"/>
            <wp:wrapNone/>
            <wp:docPr id="497362486" name="Picture 8" descr="A white scree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62486" name="Picture 8" descr="A white screen with black tex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9840" cy="1328420"/>
                    </a:xfrm>
                    <a:prstGeom prst="rect">
                      <a:avLst/>
                    </a:prstGeom>
                  </pic:spPr>
                </pic:pic>
              </a:graphicData>
            </a:graphic>
            <wp14:sizeRelH relativeFrom="page">
              <wp14:pctWidth>0</wp14:pctWidth>
            </wp14:sizeRelH>
            <wp14:sizeRelV relativeFrom="page">
              <wp14:pctHeight>0</wp14:pctHeight>
            </wp14:sizeRelV>
          </wp:anchor>
        </w:drawing>
      </w:r>
      <w:r w:rsidR="00B66168">
        <w:rPr>
          <w:b/>
          <w:bCs/>
          <w:sz w:val="18"/>
          <w:szCs w:val="18"/>
          <w:u w:val="single"/>
        </w:rPr>
        <w:t>2.2b RANDOM FOREST PLOT ANALYSIS</w:t>
      </w:r>
    </w:p>
    <w:p w14:paraId="65822108" w14:textId="342E5B7C" w:rsidR="00B66168" w:rsidRPr="006E5119" w:rsidRDefault="00B66168" w:rsidP="00B66168">
      <w:pPr>
        <w:rPr>
          <w:b/>
          <w:bCs/>
          <w:sz w:val="18"/>
          <w:szCs w:val="18"/>
        </w:rPr>
      </w:pPr>
      <w:r w:rsidRPr="006E5119">
        <w:rPr>
          <w:b/>
          <w:bCs/>
          <w:sz w:val="18"/>
          <w:szCs w:val="18"/>
        </w:rPr>
        <w:t xml:space="preserve">Boxplot of Daily Returns (to detect outliers) </w:t>
      </w:r>
    </w:p>
    <w:p w14:paraId="4C3A16B5" w14:textId="2C80C245" w:rsidR="00B66168" w:rsidRPr="006E5119" w:rsidRDefault="00B66168" w:rsidP="00B66168">
      <w:pPr>
        <w:rPr>
          <w:b/>
          <w:bCs/>
          <w:sz w:val="18"/>
          <w:szCs w:val="18"/>
        </w:rPr>
      </w:pPr>
      <w:r w:rsidRPr="006E5119">
        <w:rPr>
          <w:i/>
          <w:iCs/>
          <w:sz w:val="18"/>
          <w:szCs w:val="18"/>
        </w:rPr>
        <w:t>Purpose</w:t>
      </w:r>
    </w:p>
    <w:p w14:paraId="6B85FFAF" w14:textId="12827D08" w:rsidR="00B66168" w:rsidRPr="006E5119" w:rsidRDefault="00B66168" w:rsidP="00B66168">
      <w:pPr>
        <w:rPr>
          <w:i/>
          <w:iCs/>
          <w:sz w:val="18"/>
          <w:szCs w:val="18"/>
        </w:rPr>
      </w:pPr>
      <w:r w:rsidRPr="006E5119">
        <w:rPr>
          <w:sz w:val="18"/>
          <w:szCs w:val="18"/>
        </w:rPr>
        <w:t>This graph’s purpose is</w:t>
      </w:r>
      <w:r w:rsidRPr="006E5119">
        <w:rPr>
          <w:i/>
          <w:iCs/>
          <w:sz w:val="18"/>
          <w:szCs w:val="18"/>
        </w:rPr>
        <w:t xml:space="preserve"> </w:t>
      </w:r>
      <w:r w:rsidRPr="006E5119">
        <w:rPr>
          <w:sz w:val="18"/>
          <w:szCs w:val="18"/>
        </w:rPr>
        <w:t xml:space="preserve">to detect anomalies and refine the dataset further, ensuring input data is clean and reliable. </w:t>
      </w:r>
    </w:p>
    <w:p w14:paraId="2FB96736" w14:textId="6C7A355A" w:rsidR="00B66168" w:rsidRPr="006E5119" w:rsidRDefault="00B66168" w:rsidP="00B66168">
      <w:pPr>
        <w:rPr>
          <w:i/>
          <w:iCs/>
          <w:sz w:val="18"/>
          <w:szCs w:val="18"/>
        </w:rPr>
      </w:pPr>
      <w:r w:rsidRPr="006E5119">
        <w:rPr>
          <w:i/>
          <w:iCs/>
          <w:sz w:val="18"/>
          <w:szCs w:val="18"/>
        </w:rPr>
        <w:t>Key Insights:</w:t>
      </w:r>
    </w:p>
    <w:tbl>
      <w:tblPr>
        <w:tblStyle w:val="TableGrid"/>
        <w:tblW w:w="11340" w:type="dxa"/>
        <w:tblInd w:w="-1139" w:type="dxa"/>
        <w:tblLook w:val="04A0" w:firstRow="1" w:lastRow="0" w:firstColumn="1" w:lastColumn="0" w:noHBand="0" w:noVBand="1"/>
      </w:tblPr>
      <w:tblGrid>
        <w:gridCol w:w="3402"/>
        <w:gridCol w:w="7938"/>
      </w:tblGrid>
      <w:tr w:rsidR="00B66168" w:rsidRPr="006E5119" w14:paraId="410E7582" w14:textId="77777777" w:rsidTr="003324F5">
        <w:tc>
          <w:tcPr>
            <w:tcW w:w="3402" w:type="dxa"/>
            <w:shd w:val="clear" w:color="auto" w:fill="D0CECE" w:themeFill="background2" w:themeFillShade="E6"/>
          </w:tcPr>
          <w:p w14:paraId="76B9496C" w14:textId="77777777" w:rsidR="00B66168" w:rsidRPr="006E5119" w:rsidRDefault="00B66168" w:rsidP="0093601A">
            <w:pPr>
              <w:rPr>
                <w:b/>
                <w:bCs/>
                <w:i/>
                <w:iCs/>
                <w:sz w:val="18"/>
                <w:szCs w:val="18"/>
              </w:rPr>
            </w:pPr>
            <w:r w:rsidRPr="006E5119">
              <w:rPr>
                <w:b/>
                <w:bCs/>
                <w:i/>
                <w:iCs/>
                <w:sz w:val="18"/>
                <w:szCs w:val="18"/>
              </w:rPr>
              <w:t>Time Series Decomposition Element</w:t>
            </w:r>
          </w:p>
        </w:tc>
        <w:tc>
          <w:tcPr>
            <w:tcW w:w="7938" w:type="dxa"/>
            <w:shd w:val="clear" w:color="auto" w:fill="D0CECE" w:themeFill="background2" w:themeFillShade="E6"/>
          </w:tcPr>
          <w:p w14:paraId="3D42A706" w14:textId="77777777" w:rsidR="00B66168" w:rsidRPr="006E5119" w:rsidRDefault="00B66168" w:rsidP="0093601A">
            <w:pPr>
              <w:rPr>
                <w:b/>
                <w:bCs/>
                <w:i/>
                <w:iCs/>
                <w:sz w:val="18"/>
                <w:szCs w:val="18"/>
              </w:rPr>
            </w:pPr>
            <w:r w:rsidRPr="006E5119">
              <w:rPr>
                <w:b/>
                <w:bCs/>
                <w:i/>
                <w:iCs/>
                <w:sz w:val="18"/>
                <w:szCs w:val="18"/>
              </w:rPr>
              <w:t>Graphical Proof</w:t>
            </w:r>
          </w:p>
        </w:tc>
      </w:tr>
      <w:tr w:rsidR="00B66168" w:rsidRPr="006E5119" w14:paraId="053E7871" w14:textId="77777777" w:rsidTr="003324F5">
        <w:tc>
          <w:tcPr>
            <w:tcW w:w="3402" w:type="dxa"/>
            <w:shd w:val="clear" w:color="auto" w:fill="E7E6E6" w:themeFill="background2"/>
          </w:tcPr>
          <w:p w14:paraId="62BEDE61" w14:textId="77777777" w:rsidR="00B66168" w:rsidRPr="006E5119" w:rsidRDefault="00B66168" w:rsidP="0093601A">
            <w:pPr>
              <w:rPr>
                <w:sz w:val="18"/>
                <w:szCs w:val="18"/>
              </w:rPr>
            </w:pPr>
            <w:r w:rsidRPr="006E5119">
              <w:rPr>
                <w:sz w:val="18"/>
                <w:szCs w:val="18"/>
              </w:rPr>
              <w:t>General Trends</w:t>
            </w:r>
          </w:p>
        </w:tc>
        <w:tc>
          <w:tcPr>
            <w:tcW w:w="7938" w:type="dxa"/>
            <w:shd w:val="clear" w:color="auto" w:fill="E7E6E6" w:themeFill="background2"/>
          </w:tcPr>
          <w:p w14:paraId="4F662D7E" w14:textId="77777777" w:rsidR="00B66168" w:rsidRPr="006E5119" w:rsidRDefault="00B66168" w:rsidP="0093601A">
            <w:pPr>
              <w:pStyle w:val="ListParagraph"/>
              <w:numPr>
                <w:ilvl w:val="0"/>
                <w:numId w:val="22"/>
              </w:numPr>
              <w:rPr>
                <w:sz w:val="18"/>
                <w:szCs w:val="18"/>
              </w:rPr>
            </w:pPr>
            <w:r w:rsidRPr="006E5119">
              <w:rPr>
                <w:sz w:val="18"/>
                <w:szCs w:val="18"/>
              </w:rPr>
              <w:t>The boxplot captures the distribution of daily returns, with most values concentrated around a small range near zero, reflecting the limited daily variability of stock prices.</w:t>
            </w:r>
          </w:p>
          <w:p w14:paraId="1DEC1716" w14:textId="77777777" w:rsidR="00B66168" w:rsidRPr="006E5119" w:rsidRDefault="00B66168" w:rsidP="0093601A">
            <w:pPr>
              <w:pStyle w:val="ListParagraph"/>
              <w:numPr>
                <w:ilvl w:val="0"/>
                <w:numId w:val="22"/>
              </w:numPr>
              <w:rPr>
                <w:sz w:val="18"/>
                <w:szCs w:val="18"/>
              </w:rPr>
            </w:pPr>
            <w:r w:rsidRPr="006E5119">
              <w:rPr>
                <w:sz w:val="18"/>
                <w:szCs w:val="18"/>
              </w:rPr>
              <w:t>The whiskers indicate the range of typical daily returns, while the clustering suggests that most daily returns are minor and stable under normal market conditions.</w:t>
            </w:r>
          </w:p>
        </w:tc>
      </w:tr>
      <w:tr w:rsidR="00B66168" w:rsidRPr="006E5119" w14:paraId="24F2F644" w14:textId="77777777" w:rsidTr="003324F5">
        <w:tc>
          <w:tcPr>
            <w:tcW w:w="3402" w:type="dxa"/>
            <w:shd w:val="clear" w:color="auto" w:fill="E7E6E6" w:themeFill="background2"/>
          </w:tcPr>
          <w:p w14:paraId="489F4B89" w14:textId="77777777" w:rsidR="00B66168" w:rsidRPr="006E5119" w:rsidRDefault="00B66168" w:rsidP="0093601A">
            <w:pPr>
              <w:rPr>
                <w:sz w:val="18"/>
                <w:szCs w:val="18"/>
              </w:rPr>
            </w:pPr>
            <w:r w:rsidRPr="006E5119">
              <w:rPr>
                <w:sz w:val="18"/>
                <w:szCs w:val="18"/>
              </w:rPr>
              <w:t>Noise/Anomalies</w:t>
            </w:r>
          </w:p>
        </w:tc>
        <w:tc>
          <w:tcPr>
            <w:tcW w:w="7938" w:type="dxa"/>
            <w:shd w:val="clear" w:color="auto" w:fill="E7E6E6" w:themeFill="background2"/>
          </w:tcPr>
          <w:p w14:paraId="2221A15C" w14:textId="77777777" w:rsidR="00B66168" w:rsidRPr="006E5119" w:rsidRDefault="00B66168" w:rsidP="0093601A">
            <w:pPr>
              <w:pStyle w:val="ListParagraph"/>
              <w:numPr>
                <w:ilvl w:val="0"/>
                <w:numId w:val="23"/>
              </w:numPr>
              <w:rPr>
                <w:sz w:val="18"/>
                <w:szCs w:val="18"/>
              </w:rPr>
            </w:pPr>
            <w:r w:rsidRPr="006E5119">
              <w:rPr>
                <w:sz w:val="18"/>
                <w:szCs w:val="18"/>
              </w:rPr>
              <w:t>The presence of extreme outliers, such as daily returns exceeding 10% or 15%, signals significant market events or irregular trading patterns. These anomalies could reflect events like earnings releases, economic announcements, or geopolitical news that cause sharp price movements.</w:t>
            </w:r>
          </w:p>
          <w:p w14:paraId="7F38110C" w14:textId="77777777" w:rsidR="00B66168" w:rsidRPr="006E5119" w:rsidRDefault="00B66168" w:rsidP="0093601A">
            <w:pPr>
              <w:pStyle w:val="ListParagraph"/>
              <w:numPr>
                <w:ilvl w:val="0"/>
                <w:numId w:val="23"/>
              </w:numPr>
              <w:rPr>
                <w:sz w:val="18"/>
                <w:szCs w:val="18"/>
              </w:rPr>
            </w:pPr>
            <w:r w:rsidRPr="006E5119">
              <w:rPr>
                <w:sz w:val="18"/>
                <w:szCs w:val="18"/>
              </w:rPr>
              <w:t>Identifying these outliers is critical for preprocessing, as they may require special handling to avoid skewing model performance. 3 extreme outliers are identified in total.</w:t>
            </w:r>
          </w:p>
        </w:tc>
      </w:tr>
      <w:tr w:rsidR="00B66168" w:rsidRPr="006E5119" w14:paraId="30BD3C62" w14:textId="77777777" w:rsidTr="003324F5">
        <w:tc>
          <w:tcPr>
            <w:tcW w:w="3402" w:type="dxa"/>
            <w:shd w:val="clear" w:color="auto" w:fill="E7E6E6" w:themeFill="background2"/>
          </w:tcPr>
          <w:p w14:paraId="17DE60C1" w14:textId="77777777" w:rsidR="00B66168" w:rsidRPr="006E5119" w:rsidRDefault="00B66168" w:rsidP="0093601A">
            <w:pPr>
              <w:rPr>
                <w:sz w:val="18"/>
                <w:szCs w:val="18"/>
              </w:rPr>
            </w:pPr>
            <w:r w:rsidRPr="006E5119">
              <w:rPr>
                <w:sz w:val="18"/>
                <w:szCs w:val="18"/>
              </w:rPr>
              <w:t>Seasonality</w:t>
            </w:r>
          </w:p>
        </w:tc>
        <w:tc>
          <w:tcPr>
            <w:tcW w:w="7938" w:type="dxa"/>
            <w:shd w:val="clear" w:color="auto" w:fill="E7E6E6" w:themeFill="background2"/>
          </w:tcPr>
          <w:p w14:paraId="49327B9E" w14:textId="77777777" w:rsidR="00B66168" w:rsidRPr="006E5119" w:rsidRDefault="00B66168" w:rsidP="0093601A">
            <w:pPr>
              <w:pStyle w:val="ListParagraph"/>
              <w:numPr>
                <w:ilvl w:val="0"/>
                <w:numId w:val="24"/>
              </w:numPr>
              <w:rPr>
                <w:sz w:val="18"/>
                <w:szCs w:val="18"/>
              </w:rPr>
            </w:pPr>
            <w:r w:rsidRPr="006E5119">
              <w:rPr>
                <w:sz w:val="18"/>
                <w:szCs w:val="18"/>
              </w:rPr>
              <w:t>While this visualization does not directly reveal seasonality, the boxplot helps determine if periods of high volatility align with specific events. For a deeper analysis, pairing this with time-based visualizations can help uncover patterns in the frequency of outliers.</w:t>
            </w:r>
          </w:p>
        </w:tc>
      </w:tr>
    </w:tbl>
    <w:p w14:paraId="3744B247" w14:textId="751C3084" w:rsidR="00515BFB" w:rsidRPr="006E5119" w:rsidRDefault="007F7379" w:rsidP="00515BFB">
      <w:pPr>
        <w:rPr>
          <w:b/>
          <w:bCs/>
          <w:sz w:val="18"/>
          <w:szCs w:val="18"/>
        </w:rPr>
      </w:pPr>
      <w:r>
        <w:rPr>
          <w:i/>
          <w:iCs/>
          <w:noProof/>
          <w:sz w:val="18"/>
          <w:szCs w:val="18"/>
        </w:rPr>
        <w:drawing>
          <wp:anchor distT="0" distB="0" distL="114300" distR="114300" simplePos="0" relativeHeight="251744768" behindDoc="1" locked="0" layoutInCell="1" allowOverlap="1" wp14:anchorId="57B46E1C" wp14:editId="7E4B4C58">
            <wp:simplePos x="0" y="0"/>
            <wp:positionH relativeFrom="column">
              <wp:posOffset>4171950</wp:posOffset>
            </wp:positionH>
            <wp:positionV relativeFrom="paragraph">
              <wp:posOffset>21590</wp:posOffset>
            </wp:positionV>
            <wp:extent cx="2019300" cy="936625"/>
            <wp:effectExtent l="0" t="0" r="0" b="0"/>
            <wp:wrapTight wrapText="bothSides">
              <wp:wrapPolygon edited="0">
                <wp:start x="0" y="0"/>
                <wp:lineTo x="0" y="21087"/>
                <wp:lineTo x="21396" y="21087"/>
                <wp:lineTo x="21396" y="0"/>
                <wp:lineTo x="0" y="0"/>
              </wp:wrapPolygon>
            </wp:wrapTight>
            <wp:docPr id="102949917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19300" cy="936625"/>
                    </a:xfrm>
                    <a:prstGeom prst="rect">
                      <a:avLst/>
                    </a:prstGeom>
                    <a:noFill/>
                  </pic:spPr>
                </pic:pic>
              </a:graphicData>
            </a:graphic>
            <wp14:sizeRelH relativeFrom="page">
              <wp14:pctWidth>0</wp14:pctWidth>
            </wp14:sizeRelH>
            <wp14:sizeRelV relativeFrom="page">
              <wp14:pctHeight>0</wp14:pctHeight>
            </wp14:sizeRelV>
          </wp:anchor>
        </w:drawing>
      </w:r>
      <w:r w:rsidR="00515BFB" w:rsidRPr="006E5119">
        <w:rPr>
          <w:b/>
          <w:bCs/>
          <w:sz w:val="18"/>
          <w:szCs w:val="18"/>
        </w:rPr>
        <w:t>Moving Averages (Simple Moving Average/SMA_50/200)</w:t>
      </w:r>
    </w:p>
    <w:p w14:paraId="42667842" w14:textId="23BBC25D" w:rsidR="00515BFB" w:rsidRDefault="00515BFB" w:rsidP="00515BFB">
      <w:pPr>
        <w:rPr>
          <w:i/>
          <w:iCs/>
          <w:sz w:val="18"/>
          <w:szCs w:val="18"/>
        </w:rPr>
      </w:pPr>
      <w:r w:rsidRPr="006E5119">
        <w:rPr>
          <w:i/>
          <w:iCs/>
          <w:sz w:val="18"/>
          <w:szCs w:val="18"/>
        </w:rPr>
        <w:t>Key Insights</w:t>
      </w:r>
    </w:p>
    <w:p w14:paraId="3BAB95F4" w14:textId="77777777" w:rsidR="007F7379" w:rsidRDefault="007F7379" w:rsidP="00515BFB">
      <w:pPr>
        <w:rPr>
          <w:i/>
          <w:iCs/>
          <w:sz w:val="18"/>
          <w:szCs w:val="18"/>
        </w:rPr>
      </w:pPr>
    </w:p>
    <w:p w14:paraId="01FDF114" w14:textId="77777777" w:rsidR="007F7379" w:rsidRPr="006E5119" w:rsidRDefault="007F7379" w:rsidP="00515BFB">
      <w:pPr>
        <w:rPr>
          <w:i/>
          <w:iCs/>
          <w:sz w:val="18"/>
          <w:szCs w:val="18"/>
        </w:rPr>
      </w:pPr>
    </w:p>
    <w:tbl>
      <w:tblPr>
        <w:tblStyle w:val="TableGrid"/>
        <w:tblW w:w="11199" w:type="dxa"/>
        <w:tblInd w:w="-998" w:type="dxa"/>
        <w:tblLook w:val="04A0" w:firstRow="1" w:lastRow="0" w:firstColumn="1" w:lastColumn="0" w:noHBand="0" w:noVBand="1"/>
      </w:tblPr>
      <w:tblGrid>
        <w:gridCol w:w="1455"/>
        <w:gridCol w:w="1668"/>
        <w:gridCol w:w="8076"/>
      </w:tblGrid>
      <w:tr w:rsidR="00515BFB" w:rsidRPr="006E5119" w14:paraId="5A631DF0" w14:textId="77777777" w:rsidTr="0093601A">
        <w:tc>
          <w:tcPr>
            <w:tcW w:w="3120" w:type="dxa"/>
            <w:gridSpan w:val="2"/>
            <w:shd w:val="clear" w:color="auto" w:fill="AEAAAA" w:themeFill="background2" w:themeFillShade="BF"/>
          </w:tcPr>
          <w:p w14:paraId="70205AAF" w14:textId="77777777" w:rsidR="00515BFB" w:rsidRPr="006E5119" w:rsidRDefault="00515BFB" w:rsidP="0093601A">
            <w:pPr>
              <w:rPr>
                <w:b/>
                <w:bCs/>
                <w:i/>
                <w:iCs/>
                <w:sz w:val="18"/>
                <w:szCs w:val="18"/>
              </w:rPr>
            </w:pPr>
            <w:r w:rsidRPr="006E5119">
              <w:rPr>
                <w:b/>
                <w:bCs/>
                <w:i/>
                <w:iCs/>
                <w:sz w:val="18"/>
                <w:szCs w:val="18"/>
              </w:rPr>
              <w:t>Time Series Decomposition Element</w:t>
            </w:r>
          </w:p>
        </w:tc>
        <w:tc>
          <w:tcPr>
            <w:tcW w:w="8079" w:type="dxa"/>
            <w:shd w:val="clear" w:color="auto" w:fill="AEAAAA" w:themeFill="background2" w:themeFillShade="BF"/>
          </w:tcPr>
          <w:p w14:paraId="2443DC32" w14:textId="77777777" w:rsidR="00515BFB" w:rsidRPr="006E5119" w:rsidRDefault="00515BFB" w:rsidP="0093601A">
            <w:pPr>
              <w:rPr>
                <w:b/>
                <w:bCs/>
                <w:i/>
                <w:iCs/>
                <w:sz w:val="18"/>
                <w:szCs w:val="18"/>
              </w:rPr>
            </w:pPr>
            <w:r w:rsidRPr="006E5119">
              <w:rPr>
                <w:b/>
                <w:bCs/>
                <w:i/>
                <w:iCs/>
                <w:sz w:val="18"/>
                <w:szCs w:val="18"/>
              </w:rPr>
              <w:t>Graphical Proof</w:t>
            </w:r>
          </w:p>
        </w:tc>
      </w:tr>
      <w:tr w:rsidR="00515BFB" w:rsidRPr="006E5119" w14:paraId="1C75EB8E" w14:textId="77777777" w:rsidTr="00695EF0">
        <w:tc>
          <w:tcPr>
            <w:tcW w:w="1451" w:type="dxa"/>
            <w:shd w:val="clear" w:color="auto" w:fill="E7E6E6" w:themeFill="background2"/>
          </w:tcPr>
          <w:p w14:paraId="27806DBC" w14:textId="77777777" w:rsidR="00515BFB" w:rsidRPr="006E5119" w:rsidRDefault="00515BFB" w:rsidP="0093601A">
            <w:pPr>
              <w:rPr>
                <w:i/>
                <w:iCs/>
                <w:sz w:val="18"/>
                <w:szCs w:val="18"/>
              </w:rPr>
            </w:pPr>
            <w:r w:rsidRPr="006E5119">
              <w:rPr>
                <w:i/>
                <w:iCs/>
                <w:sz w:val="18"/>
                <w:szCs w:val="18"/>
              </w:rPr>
              <w:t>General Trends</w:t>
            </w:r>
          </w:p>
        </w:tc>
        <w:tc>
          <w:tcPr>
            <w:tcW w:w="9748" w:type="dxa"/>
            <w:gridSpan w:val="2"/>
            <w:shd w:val="clear" w:color="auto" w:fill="E7E6E6" w:themeFill="background2"/>
          </w:tcPr>
          <w:p w14:paraId="04FE8E35" w14:textId="77777777" w:rsidR="00515BFB" w:rsidRPr="006E5119" w:rsidRDefault="00515BFB" w:rsidP="0093601A">
            <w:pPr>
              <w:pStyle w:val="ListParagraph"/>
              <w:numPr>
                <w:ilvl w:val="0"/>
                <w:numId w:val="20"/>
              </w:numPr>
              <w:rPr>
                <w:sz w:val="18"/>
                <w:szCs w:val="18"/>
              </w:rPr>
            </w:pPr>
            <w:r w:rsidRPr="006E5119">
              <w:rPr>
                <w:sz w:val="18"/>
                <w:szCs w:val="18"/>
              </w:rPr>
              <w:t xml:space="preserve">The </w:t>
            </w:r>
            <w:r w:rsidRPr="006E5119">
              <w:rPr>
                <w:b/>
                <w:bCs/>
                <w:sz w:val="18"/>
                <w:szCs w:val="18"/>
              </w:rPr>
              <w:t>close price (blue line)</w:t>
            </w:r>
            <w:r w:rsidRPr="006E5119">
              <w:rPr>
                <w:sz w:val="18"/>
                <w:szCs w:val="18"/>
              </w:rPr>
              <w:t xml:space="preserve"> shows a consistent upward trend from 2013 to 2018, reflecting long-term market growth.</w:t>
            </w:r>
          </w:p>
          <w:p w14:paraId="34A2309E" w14:textId="77777777" w:rsidR="00515BFB" w:rsidRPr="006E5119" w:rsidRDefault="00515BFB" w:rsidP="0093601A">
            <w:pPr>
              <w:pStyle w:val="ListParagraph"/>
              <w:numPr>
                <w:ilvl w:val="0"/>
                <w:numId w:val="20"/>
              </w:numPr>
              <w:rPr>
                <w:sz w:val="18"/>
                <w:szCs w:val="18"/>
              </w:rPr>
            </w:pPr>
            <w:r w:rsidRPr="006E5119">
              <w:rPr>
                <w:sz w:val="18"/>
                <w:szCs w:val="18"/>
              </w:rPr>
              <w:t xml:space="preserve">The </w:t>
            </w:r>
            <w:r w:rsidRPr="006E5119">
              <w:rPr>
                <w:b/>
                <w:bCs/>
                <w:sz w:val="18"/>
                <w:szCs w:val="18"/>
              </w:rPr>
              <w:t>SMA (Simple Moving Averages)</w:t>
            </w:r>
            <w:r w:rsidRPr="006E5119">
              <w:rPr>
                <w:sz w:val="18"/>
                <w:szCs w:val="18"/>
              </w:rPr>
              <w:t xml:space="preserve"> smooth out short-term fluctuations, with the SMA-200 (green area) capturing the broader trend, while SMA-50 (orange area) reflects more responsive, shorter-term trends.</w:t>
            </w:r>
          </w:p>
          <w:p w14:paraId="4D2FDB10" w14:textId="77777777" w:rsidR="00515BFB" w:rsidRPr="006E5119" w:rsidRDefault="00515BFB" w:rsidP="0093601A">
            <w:pPr>
              <w:pStyle w:val="ListParagraph"/>
              <w:numPr>
                <w:ilvl w:val="0"/>
                <w:numId w:val="20"/>
              </w:numPr>
              <w:rPr>
                <w:sz w:val="18"/>
                <w:szCs w:val="18"/>
              </w:rPr>
            </w:pPr>
            <w:r w:rsidRPr="006E5119">
              <w:rPr>
                <w:sz w:val="18"/>
                <w:szCs w:val="18"/>
              </w:rPr>
              <w:lastRenderedPageBreak/>
              <w:t xml:space="preserve">The visualization confirms that stock prices are more volatile over shorter periods, while longer-term patterns remain stable. The </w:t>
            </w:r>
            <w:r w:rsidRPr="006E5119">
              <w:rPr>
                <w:b/>
                <w:bCs/>
                <w:sz w:val="18"/>
                <w:szCs w:val="18"/>
              </w:rPr>
              <w:t>close price (blue line)</w:t>
            </w:r>
            <w:r w:rsidRPr="006E5119">
              <w:rPr>
                <w:sz w:val="18"/>
                <w:szCs w:val="18"/>
              </w:rPr>
              <w:t xml:space="preserve"> shows a consistent upward trend from 2013 to 2018, reflecting long-term market growth.</w:t>
            </w:r>
          </w:p>
          <w:p w14:paraId="3FF3E175" w14:textId="77777777" w:rsidR="00515BFB" w:rsidRPr="006E5119" w:rsidRDefault="00515BFB" w:rsidP="0093601A">
            <w:pPr>
              <w:pStyle w:val="ListParagraph"/>
              <w:numPr>
                <w:ilvl w:val="0"/>
                <w:numId w:val="20"/>
              </w:numPr>
              <w:rPr>
                <w:sz w:val="18"/>
                <w:szCs w:val="18"/>
              </w:rPr>
            </w:pPr>
            <w:r w:rsidRPr="006E5119">
              <w:rPr>
                <w:sz w:val="18"/>
                <w:szCs w:val="18"/>
              </w:rPr>
              <w:t xml:space="preserve">The </w:t>
            </w:r>
            <w:r w:rsidRPr="006E5119">
              <w:rPr>
                <w:b/>
                <w:bCs/>
                <w:sz w:val="18"/>
                <w:szCs w:val="18"/>
              </w:rPr>
              <w:t>SMA</w:t>
            </w:r>
            <w:r>
              <w:rPr>
                <w:b/>
                <w:bCs/>
                <w:sz w:val="18"/>
                <w:szCs w:val="18"/>
              </w:rPr>
              <w:t>s</w:t>
            </w:r>
            <w:r w:rsidRPr="006E5119">
              <w:rPr>
                <w:sz w:val="18"/>
                <w:szCs w:val="18"/>
              </w:rPr>
              <w:t xml:space="preserve"> smooth out short-term fluctuations, with the SMA-200 (green area) capturing the broader trend, while SMA-50 (orange area) reflects more responsive, shorter-term trends.</w:t>
            </w:r>
          </w:p>
          <w:p w14:paraId="0A1D2DE2" w14:textId="77777777" w:rsidR="00515BFB" w:rsidRPr="006E5119" w:rsidRDefault="00515BFB" w:rsidP="0093601A">
            <w:pPr>
              <w:pStyle w:val="ListParagraph"/>
              <w:numPr>
                <w:ilvl w:val="0"/>
                <w:numId w:val="20"/>
              </w:numPr>
              <w:rPr>
                <w:sz w:val="18"/>
                <w:szCs w:val="18"/>
              </w:rPr>
            </w:pPr>
            <w:r w:rsidRPr="006E5119">
              <w:rPr>
                <w:sz w:val="18"/>
                <w:szCs w:val="18"/>
              </w:rPr>
              <w:t>The visualization confirms that stock prices are more volatile over shorter periods, while longer-term patterns remain stable.</w:t>
            </w:r>
          </w:p>
        </w:tc>
      </w:tr>
      <w:tr w:rsidR="00515BFB" w:rsidRPr="006E5119" w14:paraId="769A8346" w14:textId="77777777" w:rsidTr="00695EF0">
        <w:tc>
          <w:tcPr>
            <w:tcW w:w="1451" w:type="dxa"/>
            <w:shd w:val="clear" w:color="auto" w:fill="E7E6E6" w:themeFill="background2"/>
          </w:tcPr>
          <w:p w14:paraId="72DA5FC1" w14:textId="77777777" w:rsidR="00515BFB" w:rsidRPr="006E5119" w:rsidRDefault="00515BFB" w:rsidP="0093601A">
            <w:pPr>
              <w:rPr>
                <w:i/>
                <w:iCs/>
                <w:sz w:val="18"/>
                <w:szCs w:val="18"/>
              </w:rPr>
            </w:pPr>
            <w:r w:rsidRPr="006E5119">
              <w:rPr>
                <w:i/>
                <w:iCs/>
                <w:sz w:val="18"/>
                <w:szCs w:val="18"/>
              </w:rPr>
              <w:lastRenderedPageBreak/>
              <w:t>Anomalies/Noise</w:t>
            </w:r>
          </w:p>
        </w:tc>
        <w:tc>
          <w:tcPr>
            <w:tcW w:w="9748" w:type="dxa"/>
            <w:gridSpan w:val="2"/>
            <w:shd w:val="clear" w:color="auto" w:fill="E7E6E6" w:themeFill="background2"/>
          </w:tcPr>
          <w:p w14:paraId="3E985FA8" w14:textId="77777777" w:rsidR="00515BFB" w:rsidRPr="006E5119" w:rsidRDefault="00515BFB" w:rsidP="0093601A">
            <w:pPr>
              <w:pStyle w:val="ListParagraph"/>
              <w:numPr>
                <w:ilvl w:val="0"/>
                <w:numId w:val="21"/>
              </w:numPr>
              <w:rPr>
                <w:sz w:val="18"/>
                <w:szCs w:val="18"/>
              </w:rPr>
            </w:pPr>
            <w:r w:rsidRPr="006E5119">
              <w:rPr>
                <w:sz w:val="18"/>
                <w:szCs w:val="18"/>
              </w:rPr>
              <w:t xml:space="preserve">Periods where the </w:t>
            </w:r>
            <w:r w:rsidRPr="006E5119">
              <w:rPr>
                <w:b/>
                <w:bCs/>
                <w:sz w:val="18"/>
                <w:szCs w:val="18"/>
              </w:rPr>
              <w:t>close price dips below the SMA-200</w:t>
            </w:r>
            <w:r w:rsidRPr="006E5119">
              <w:rPr>
                <w:sz w:val="18"/>
                <w:szCs w:val="18"/>
              </w:rPr>
              <w:t xml:space="preserve"> (e.g., in 2014) might indicate bearish trends or corrections. These anomalies could represent market downturns or external shocks, which are critical for understanding market behaviour during unusual events.</w:t>
            </w:r>
          </w:p>
        </w:tc>
      </w:tr>
      <w:tr w:rsidR="00515BFB" w:rsidRPr="006E5119" w14:paraId="577F52DA" w14:textId="77777777" w:rsidTr="00695EF0">
        <w:tc>
          <w:tcPr>
            <w:tcW w:w="1451" w:type="dxa"/>
            <w:shd w:val="clear" w:color="auto" w:fill="E7E6E6" w:themeFill="background2"/>
          </w:tcPr>
          <w:p w14:paraId="20AB0D11" w14:textId="77777777" w:rsidR="00515BFB" w:rsidRPr="006E5119" w:rsidRDefault="00515BFB" w:rsidP="0093601A">
            <w:pPr>
              <w:rPr>
                <w:i/>
                <w:iCs/>
                <w:sz w:val="18"/>
                <w:szCs w:val="18"/>
              </w:rPr>
            </w:pPr>
            <w:r w:rsidRPr="006E5119">
              <w:rPr>
                <w:i/>
                <w:iCs/>
                <w:sz w:val="18"/>
                <w:szCs w:val="18"/>
              </w:rPr>
              <w:t>Seasonality and Correlation</w:t>
            </w:r>
          </w:p>
        </w:tc>
        <w:tc>
          <w:tcPr>
            <w:tcW w:w="9748" w:type="dxa"/>
            <w:gridSpan w:val="2"/>
            <w:shd w:val="clear" w:color="auto" w:fill="E7E6E6" w:themeFill="background2"/>
          </w:tcPr>
          <w:p w14:paraId="5D2109BC" w14:textId="77777777" w:rsidR="00515BFB" w:rsidRPr="006E5119" w:rsidRDefault="00515BFB" w:rsidP="0093601A">
            <w:pPr>
              <w:pStyle w:val="ListParagraph"/>
              <w:numPr>
                <w:ilvl w:val="0"/>
                <w:numId w:val="21"/>
              </w:numPr>
              <w:rPr>
                <w:sz w:val="18"/>
                <w:szCs w:val="18"/>
              </w:rPr>
            </w:pPr>
            <w:r w:rsidRPr="006E5119">
              <w:rPr>
                <w:sz w:val="18"/>
                <w:szCs w:val="18"/>
              </w:rPr>
              <w:t>No explicit seasonality is observable in this plot, but the moving averages effectively capture the cyclic nature of stock price fluctuations. Further seasonal decomposition could confirm periodicity if subtle trends exist.</w:t>
            </w:r>
          </w:p>
        </w:tc>
      </w:tr>
    </w:tbl>
    <w:p w14:paraId="128E7DAC" w14:textId="77777777" w:rsidR="00515BFB" w:rsidRDefault="00515BFB" w:rsidP="00B66168">
      <w:pPr>
        <w:rPr>
          <w:b/>
          <w:bCs/>
          <w:sz w:val="18"/>
          <w:szCs w:val="18"/>
        </w:rPr>
      </w:pPr>
    </w:p>
    <w:p w14:paraId="66C2493A" w14:textId="288507F1" w:rsidR="00B66168" w:rsidRPr="006E5119" w:rsidRDefault="00B66168" w:rsidP="00B66168">
      <w:pPr>
        <w:rPr>
          <w:b/>
          <w:bCs/>
          <w:sz w:val="18"/>
          <w:szCs w:val="18"/>
        </w:rPr>
      </w:pPr>
      <w:r w:rsidRPr="006E5119">
        <w:rPr>
          <w:b/>
          <w:bCs/>
          <w:sz w:val="18"/>
          <w:szCs w:val="18"/>
        </w:rPr>
        <w:t>Target Variable (</w:t>
      </w:r>
      <w:r>
        <w:rPr>
          <w:b/>
          <w:bCs/>
          <w:sz w:val="18"/>
          <w:szCs w:val="18"/>
        </w:rPr>
        <w:t>‘close’ (TV)</w:t>
      </w:r>
      <w:r w:rsidRPr="006E5119">
        <w:rPr>
          <w:b/>
          <w:bCs/>
          <w:sz w:val="18"/>
          <w:szCs w:val="18"/>
        </w:rPr>
        <w:t>) Over Time</w:t>
      </w:r>
    </w:p>
    <w:p w14:paraId="468016CD" w14:textId="626DD1B6" w:rsidR="00B66168" w:rsidRPr="006E5119" w:rsidRDefault="00DF3D0C" w:rsidP="00B66168">
      <w:pPr>
        <w:rPr>
          <w:i/>
          <w:iCs/>
          <w:sz w:val="18"/>
          <w:szCs w:val="18"/>
        </w:rPr>
      </w:pPr>
      <w:r>
        <w:rPr>
          <w:noProof/>
        </w:rPr>
        <w:drawing>
          <wp:anchor distT="0" distB="0" distL="114300" distR="114300" simplePos="0" relativeHeight="251753984" behindDoc="1" locked="0" layoutInCell="1" allowOverlap="1" wp14:anchorId="10F9F4D3" wp14:editId="2D4728B5">
            <wp:simplePos x="0" y="0"/>
            <wp:positionH relativeFrom="column">
              <wp:posOffset>-628650</wp:posOffset>
            </wp:positionH>
            <wp:positionV relativeFrom="paragraph">
              <wp:posOffset>168275</wp:posOffset>
            </wp:positionV>
            <wp:extent cx="2228850" cy="1189494"/>
            <wp:effectExtent l="0" t="0" r="0" b="0"/>
            <wp:wrapTight wrapText="bothSides">
              <wp:wrapPolygon edited="0">
                <wp:start x="0" y="0"/>
                <wp:lineTo x="0" y="21104"/>
                <wp:lineTo x="21415" y="21104"/>
                <wp:lineTo x="21415" y="0"/>
                <wp:lineTo x="0" y="0"/>
              </wp:wrapPolygon>
            </wp:wrapTight>
            <wp:docPr id="499257776"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57776" name="Picture 1" descr="A graph of blue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28850" cy="1189494"/>
                    </a:xfrm>
                    <a:prstGeom prst="rect">
                      <a:avLst/>
                    </a:prstGeom>
                  </pic:spPr>
                </pic:pic>
              </a:graphicData>
            </a:graphic>
            <wp14:sizeRelH relativeFrom="page">
              <wp14:pctWidth>0</wp14:pctWidth>
            </wp14:sizeRelH>
            <wp14:sizeRelV relativeFrom="page">
              <wp14:pctHeight>0</wp14:pctHeight>
            </wp14:sizeRelV>
          </wp:anchor>
        </w:drawing>
      </w:r>
      <w:r w:rsidR="00B66168" w:rsidRPr="006E5119">
        <w:rPr>
          <w:i/>
          <w:iCs/>
          <w:sz w:val="18"/>
          <w:szCs w:val="18"/>
        </w:rPr>
        <w:t>Purpose</w:t>
      </w:r>
    </w:p>
    <w:p w14:paraId="49451DC2" w14:textId="2D0C58AA" w:rsidR="00B66168" w:rsidRPr="006E5119" w:rsidRDefault="00C308EC" w:rsidP="00B66168">
      <w:pPr>
        <w:rPr>
          <w:i/>
          <w:iCs/>
          <w:sz w:val="18"/>
          <w:szCs w:val="18"/>
        </w:rPr>
      </w:pPr>
      <w:r w:rsidRPr="006E5119">
        <w:rPr>
          <w:noProof/>
          <w:sz w:val="18"/>
          <w:szCs w:val="18"/>
        </w:rPr>
        <mc:AlternateContent>
          <mc:Choice Requires="wps">
            <w:drawing>
              <wp:anchor distT="0" distB="0" distL="114300" distR="114300" simplePos="0" relativeHeight="251649536" behindDoc="1" locked="0" layoutInCell="1" allowOverlap="1" wp14:anchorId="740AB1E4" wp14:editId="3C47A7F9">
                <wp:simplePos x="0" y="0"/>
                <wp:positionH relativeFrom="margin">
                  <wp:align>left</wp:align>
                </wp:positionH>
                <wp:positionV relativeFrom="paragraph">
                  <wp:posOffset>975360</wp:posOffset>
                </wp:positionV>
                <wp:extent cx="2082800" cy="635"/>
                <wp:effectExtent l="0" t="0" r="0" b="0"/>
                <wp:wrapTight wrapText="bothSides">
                  <wp:wrapPolygon edited="0">
                    <wp:start x="0" y="0"/>
                    <wp:lineTo x="0" y="20282"/>
                    <wp:lineTo x="21337" y="20282"/>
                    <wp:lineTo x="21337" y="0"/>
                    <wp:lineTo x="0" y="0"/>
                  </wp:wrapPolygon>
                </wp:wrapTight>
                <wp:docPr id="1276065762" name="Text Box 1"/>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wps:spPr>
                      <wps:txbx>
                        <w:txbxContent>
                          <w:p w14:paraId="25B13940" w14:textId="77777777" w:rsidR="00B66168" w:rsidRPr="00DB353F" w:rsidRDefault="00B66168" w:rsidP="00B66168">
                            <w:pPr>
                              <w:pStyle w:val="Caption"/>
                              <w:rPr>
                                <w:noProof/>
                                <w:color w:val="000000"/>
                                <w:sz w:val="20"/>
                                <w:szCs w:val="20"/>
                              </w:rPr>
                            </w:pPr>
                            <w:r>
                              <w:t>Figure 5: Target Variable Graph and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0AB1E4" id="_x0000_s1031" type="#_x0000_t202" style="position:absolute;margin-left:0;margin-top:76.8pt;width:164pt;height:.05pt;z-index:-2516669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" stroked="f">
                <v:textbox style="mso-fit-shape-to-text:t" inset="0,0,0,0">
                  <w:txbxContent>
                    <w:p w14:paraId="25B13940" w14:textId="77777777" w:rsidR="00B66168" w:rsidRPr="00DB353F" w:rsidRDefault="00B66168" w:rsidP="00B66168">
                      <w:pPr>
                        <w:pStyle w:val="Caption"/>
                        <w:rPr>
                          <w:noProof/>
                          <w:color w:val="000000"/>
                          <w:sz w:val="20"/>
                          <w:szCs w:val="20"/>
                        </w:rPr>
                      </w:pPr>
                      <w:r>
                        <w:t>Figure 5: Target Variable Graph and Distribution</w:t>
                      </w:r>
                    </w:p>
                  </w:txbxContent>
                </v:textbox>
                <w10:wrap type="tight" anchorx="margin"/>
              </v:shape>
            </w:pict>
          </mc:Fallback>
        </mc:AlternateContent>
      </w:r>
      <w:r w:rsidR="00B66168" w:rsidRPr="006E5119">
        <w:rPr>
          <w:i/>
          <w:iCs/>
          <w:sz w:val="18"/>
          <w:szCs w:val="18"/>
        </w:rPr>
        <w:t>The graph illustrating the target variable (</w:t>
      </w:r>
      <w:r w:rsidR="00B66168">
        <w:rPr>
          <w:i/>
          <w:iCs/>
          <w:sz w:val="18"/>
          <w:szCs w:val="18"/>
        </w:rPr>
        <w:t>‘close’ (TV)</w:t>
      </w:r>
      <w:r w:rsidR="00B66168" w:rsidRPr="006E5119">
        <w:rPr>
          <w:i/>
          <w:iCs/>
          <w:sz w:val="18"/>
          <w:szCs w:val="18"/>
        </w:rPr>
        <w:t>) over time serves to highlight the historical trends and movements of stock closing prices in the S&amp;P 500 from 2013 to 2018. Its primary purpose is to provide a visual representation of the overall trajectory, helping to identify long-term trends (e.g., upward or downward movement), anomalies, and potential insights into market behaviour. This foundational analysis aids in understanding the dataset's structure and the temporal dynamics of stock prices, which are critical for predictive modelling.</w:t>
      </w:r>
    </w:p>
    <w:p w14:paraId="7B9365CD" w14:textId="0B71EFE2" w:rsidR="00B66168" w:rsidRPr="006E5119" w:rsidRDefault="00B66168" w:rsidP="00E55CA5">
      <w:pPr>
        <w:jc w:val="right"/>
        <w:rPr>
          <w:i/>
          <w:iCs/>
          <w:sz w:val="18"/>
          <w:szCs w:val="18"/>
        </w:rPr>
      </w:pPr>
      <w:r w:rsidRPr="006E5119">
        <w:rPr>
          <w:i/>
          <w:iCs/>
          <w:sz w:val="18"/>
          <w:szCs w:val="18"/>
        </w:rPr>
        <w:t>Key Insights</w:t>
      </w:r>
    </w:p>
    <w:tbl>
      <w:tblPr>
        <w:tblStyle w:val="TableGrid"/>
        <w:tblW w:w="11058" w:type="dxa"/>
        <w:tblInd w:w="-998" w:type="dxa"/>
        <w:tblLook w:val="04A0" w:firstRow="1" w:lastRow="0" w:firstColumn="1" w:lastColumn="0" w:noHBand="0" w:noVBand="1"/>
      </w:tblPr>
      <w:tblGrid>
        <w:gridCol w:w="3120"/>
        <w:gridCol w:w="7938"/>
      </w:tblGrid>
      <w:tr w:rsidR="00B66168" w:rsidRPr="006E5119" w14:paraId="46C6D415" w14:textId="77777777" w:rsidTr="00F92DED">
        <w:tc>
          <w:tcPr>
            <w:tcW w:w="3120" w:type="dxa"/>
            <w:shd w:val="clear" w:color="auto" w:fill="D0CECE" w:themeFill="background2" w:themeFillShade="E6"/>
          </w:tcPr>
          <w:p w14:paraId="60B570DE" w14:textId="77777777" w:rsidR="00B66168" w:rsidRPr="006E5119" w:rsidRDefault="00B66168" w:rsidP="0093601A">
            <w:pPr>
              <w:rPr>
                <w:b/>
                <w:bCs/>
                <w:i/>
                <w:iCs/>
                <w:sz w:val="18"/>
                <w:szCs w:val="18"/>
              </w:rPr>
            </w:pPr>
            <w:r w:rsidRPr="006E5119">
              <w:rPr>
                <w:b/>
                <w:bCs/>
                <w:i/>
                <w:iCs/>
                <w:sz w:val="18"/>
                <w:szCs w:val="18"/>
              </w:rPr>
              <w:t>Time-Series Decomposition Element</w:t>
            </w:r>
          </w:p>
        </w:tc>
        <w:tc>
          <w:tcPr>
            <w:tcW w:w="7938" w:type="dxa"/>
            <w:shd w:val="clear" w:color="auto" w:fill="D0CECE" w:themeFill="background2" w:themeFillShade="E6"/>
          </w:tcPr>
          <w:p w14:paraId="2BB7D72E" w14:textId="77777777" w:rsidR="00B66168" w:rsidRPr="006E5119" w:rsidRDefault="00B66168" w:rsidP="0093601A">
            <w:pPr>
              <w:rPr>
                <w:b/>
                <w:bCs/>
                <w:i/>
                <w:iCs/>
                <w:sz w:val="18"/>
                <w:szCs w:val="18"/>
              </w:rPr>
            </w:pPr>
            <w:r w:rsidRPr="006E5119">
              <w:rPr>
                <w:b/>
                <w:bCs/>
                <w:i/>
                <w:iCs/>
                <w:sz w:val="18"/>
                <w:szCs w:val="18"/>
              </w:rPr>
              <w:t>Graphical Proof</w:t>
            </w:r>
          </w:p>
        </w:tc>
      </w:tr>
      <w:tr w:rsidR="00B66168" w:rsidRPr="006E5119" w14:paraId="0C79C48E" w14:textId="77777777" w:rsidTr="00F92DED">
        <w:tc>
          <w:tcPr>
            <w:tcW w:w="3120" w:type="dxa"/>
            <w:shd w:val="clear" w:color="auto" w:fill="E7E6E6" w:themeFill="background2"/>
          </w:tcPr>
          <w:p w14:paraId="54C2F156" w14:textId="77777777" w:rsidR="00B66168" w:rsidRPr="006E5119" w:rsidRDefault="00B66168" w:rsidP="0093601A">
            <w:pPr>
              <w:rPr>
                <w:i/>
                <w:iCs/>
                <w:sz w:val="18"/>
                <w:szCs w:val="18"/>
              </w:rPr>
            </w:pPr>
            <w:r w:rsidRPr="006E5119">
              <w:rPr>
                <w:i/>
                <w:iCs/>
                <w:sz w:val="18"/>
                <w:szCs w:val="18"/>
              </w:rPr>
              <w:t>General Trends</w:t>
            </w:r>
          </w:p>
        </w:tc>
        <w:tc>
          <w:tcPr>
            <w:tcW w:w="7938" w:type="dxa"/>
            <w:shd w:val="clear" w:color="auto" w:fill="E7E6E6" w:themeFill="background2"/>
          </w:tcPr>
          <w:p w14:paraId="55B14390" w14:textId="77777777" w:rsidR="00B66168" w:rsidRPr="002B710B" w:rsidRDefault="00B66168" w:rsidP="002B710B">
            <w:pPr>
              <w:pStyle w:val="ListParagraph"/>
              <w:numPr>
                <w:ilvl w:val="0"/>
                <w:numId w:val="24"/>
              </w:numPr>
              <w:rPr>
                <w:i/>
                <w:iCs/>
                <w:sz w:val="18"/>
                <w:szCs w:val="18"/>
              </w:rPr>
            </w:pPr>
            <w:r w:rsidRPr="002B710B">
              <w:rPr>
                <w:i/>
                <w:iCs/>
                <w:sz w:val="18"/>
                <w:szCs w:val="18"/>
              </w:rPr>
              <w:t>General increase in the closing price over time (2013-2018), indicating long-term growth, possibly due to economic recovery or market performance.</w:t>
            </w:r>
          </w:p>
        </w:tc>
      </w:tr>
      <w:tr w:rsidR="00B66168" w:rsidRPr="006E5119" w14:paraId="6F570BBD" w14:textId="77777777" w:rsidTr="00F92DED">
        <w:tc>
          <w:tcPr>
            <w:tcW w:w="3120" w:type="dxa"/>
            <w:shd w:val="clear" w:color="auto" w:fill="E7E6E6" w:themeFill="background2"/>
          </w:tcPr>
          <w:p w14:paraId="36763BE0" w14:textId="77777777" w:rsidR="00B66168" w:rsidRPr="006E5119" w:rsidRDefault="00B66168" w:rsidP="0093601A">
            <w:pPr>
              <w:rPr>
                <w:i/>
                <w:iCs/>
                <w:sz w:val="18"/>
                <w:szCs w:val="18"/>
              </w:rPr>
            </w:pPr>
            <w:r w:rsidRPr="006E5119">
              <w:rPr>
                <w:i/>
                <w:iCs/>
                <w:sz w:val="18"/>
                <w:szCs w:val="18"/>
              </w:rPr>
              <w:t>Noise/Anomalies</w:t>
            </w:r>
          </w:p>
        </w:tc>
        <w:tc>
          <w:tcPr>
            <w:tcW w:w="7938" w:type="dxa"/>
            <w:shd w:val="clear" w:color="auto" w:fill="E7E6E6" w:themeFill="background2"/>
          </w:tcPr>
          <w:p w14:paraId="70E3D45E" w14:textId="77777777" w:rsidR="00B66168" w:rsidRPr="002B710B" w:rsidRDefault="00B66168" w:rsidP="002B710B">
            <w:pPr>
              <w:pStyle w:val="ListParagraph"/>
              <w:numPr>
                <w:ilvl w:val="0"/>
                <w:numId w:val="24"/>
              </w:numPr>
              <w:rPr>
                <w:i/>
                <w:iCs/>
                <w:sz w:val="18"/>
                <w:szCs w:val="18"/>
              </w:rPr>
            </w:pPr>
            <w:r w:rsidRPr="002B710B">
              <w:rPr>
                <w:i/>
                <w:iCs/>
                <w:sz w:val="18"/>
                <w:szCs w:val="18"/>
              </w:rPr>
              <w:t>The Daily Return Distribution graph shows a highly concentrated frequency at 0, suggesting potential data errors, extreme outliers, or flat trading days that require further investigation.</w:t>
            </w:r>
          </w:p>
        </w:tc>
      </w:tr>
      <w:tr w:rsidR="00B66168" w:rsidRPr="006E5119" w14:paraId="7C86D7C3" w14:textId="77777777" w:rsidTr="00F92DED">
        <w:tc>
          <w:tcPr>
            <w:tcW w:w="3120" w:type="dxa"/>
            <w:shd w:val="clear" w:color="auto" w:fill="E7E6E6" w:themeFill="background2"/>
          </w:tcPr>
          <w:p w14:paraId="796A3995" w14:textId="77777777" w:rsidR="00B66168" w:rsidRPr="006E5119" w:rsidRDefault="00B66168" w:rsidP="0093601A">
            <w:pPr>
              <w:rPr>
                <w:i/>
                <w:iCs/>
                <w:sz w:val="18"/>
                <w:szCs w:val="18"/>
              </w:rPr>
            </w:pPr>
            <w:r w:rsidRPr="006E5119">
              <w:rPr>
                <w:i/>
                <w:iCs/>
                <w:sz w:val="18"/>
                <w:szCs w:val="18"/>
              </w:rPr>
              <w:t>Seasonality</w:t>
            </w:r>
          </w:p>
        </w:tc>
        <w:tc>
          <w:tcPr>
            <w:tcW w:w="7938" w:type="dxa"/>
            <w:shd w:val="clear" w:color="auto" w:fill="E7E6E6" w:themeFill="background2"/>
          </w:tcPr>
          <w:p w14:paraId="7B3006EE" w14:textId="77777777" w:rsidR="00B66168" w:rsidRPr="002B710B" w:rsidRDefault="00B66168" w:rsidP="002B710B">
            <w:pPr>
              <w:pStyle w:val="ListParagraph"/>
              <w:numPr>
                <w:ilvl w:val="0"/>
                <w:numId w:val="24"/>
              </w:numPr>
              <w:rPr>
                <w:i/>
                <w:iCs/>
                <w:sz w:val="18"/>
                <w:szCs w:val="18"/>
              </w:rPr>
            </w:pPr>
            <w:r w:rsidRPr="002B710B">
              <w:rPr>
                <w:i/>
                <w:iCs/>
                <w:sz w:val="18"/>
                <w:szCs w:val="18"/>
              </w:rPr>
              <w:t>The graph lacks clear seasonal patterns in the closing price, indicating that stock price fluctuations might not exhibit consistent periodicity within the observed time frame.</w:t>
            </w:r>
          </w:p>
        </w:tc>
      </w:tr>
    </w:tbl>
    <w:p w14:paraId="5C10450E" w14:textId="0BDAD9F1" w:rsidR="00B66168" w:rsidRPr="006E5119" w:rsidRDefault="006B4963" w:rsidP="00B66168">
      <w:pPr>
        <w:rPr>
          <w:i/>
          <w:iCs/>
          <w:sz w:val="18"/>
          <w:szCs w:val="18"/>
        </w:rPr>
      </w:pPr>
      <w:r w:rsidRPr="00E46CEB">
        <w:rPr>
          <w:noProof/>
        </w:rPr>
        <w:drawing>
          <wp:anchor distT="0" distB="0" distL="114300" distR="114300" simplePos="0" relativeHeight="251678208" behindDoc="1" locked="0" layoutInCell="1" allowOverlap="1" wp14:anchorId="09C4922E" wp14:editId="09D4B662">
            <wp:simplePos x="0" y="0"/>
            <wp:positionH relativeFrom="column">
              <wp:posOffset>4162425</wp:posOffset>
            </wp:positionH>
            <wp:positionV relativeFrom="paragraph">
              <wp:posOffset>254635</wp:posOffset>
            </wp:positionV>
            <wp:extent cx="2343150" cy="1543050"/>
            <wp:effectExtent l="0" t="0" r="0" b="0"/>
            <wp:wrapTight wrapText="bothSides">
              <wp:wrapPolygon edited="0">
                <wp:start x="0" y="0"/>
                <wp:lineTo x="0" y="21333"/>
                <wp:lineTo x="21424" y="21333"/>
                <wp:lineTo x="21424" y="0"/>
                <wp:lineTo x="0" y="0"/>
              </wp:wrapPolygon>
            </wp:wrapTight>
            <wp:docPr id="1535365699"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65699" name="Picture 1" descr="A graph with blue squar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43150" cy="1543050"/>
                    </a:xfrm>
                    <a:prstGeom prst="rect">
                      <a:avLst/>
                    </a:prstGeom>
                  </pic:spPr>
                </pic:pic>
              </a:graphicData>
            </a:graphic>
            <wp14:sizeRelH relativeFrom="page">
              <wp14:pctWidth>0</wp14:pctWidth>
            </wp14:sizeRelH>
            <wp14:sizeRelV relativeFrom="page">
              <wp14:pctHeight>0</wp14:pctHeight>
            </wp14:sizeRelV>
          </wp:anchor>
        </w:drawing>
      </w:r>
      <w:r w:rsidR="00B66168" w:rsidRPr="006E5119">
        <w:rPr>
          <w:i/>
          <w:iCs/>
          <w:sz w:val="18"/>
          <w:szCs w:val="18"/>
        </w:rPr>
        <w:t>How it streamlines time-series forecasting stock prediction:</w:t>
      </w:r>
    </w:p>
    <w:p w14:paraId="07E0394E" w14:textId="27DE07B8" w:rsidR="00B66168" w:rsidRDefault="00B66168" w:rsidP="00B66168">
      <w:pPr>
        <w:rPr>
          <w:b/>
          <w:bCs/>
          <w:sz w:val="18"/>
          <w:szCs w:val="18"/>
        </w:rPr>
      </w:pPr>
      <w:r>
        <w:rPr>
          <w:b/>
          <w:bCs/>
          <w:sz w:val="18"/>
          <w:szCs w:val="18"/>
        </w:rPr>
        <w:t xml:space="preserve">Correlation Coefficient </w:t>
      </w:r>
      <w:r w:rsidRPr="006E5119">
        <w:rPr>
          <w:b/>
          <w:bCs/>
          <w:sz w:val="18"/>
          <w:szCs w:val="18"/>
        </w:rPr>
        <w:t>Feature Importance Plot</w:t>
      </w:r>
    </w:p>
    <w:p w14:paraId="400326E6" w14:textId="77777777" w:rsidR="00B66168" w:rsidRPr="006E5119" w:rsidRDefault="00B66168" w:rsidP="00B66168">
      <w:pPr>
        <w:rPr>
          <w:i/>
          <w:iCs/>
          <w:sz w:val="18"/>
          <w:szCs w:val="18"/>
        </w:rPr>
      </w:pPr>
      <w:r w:rsidRPr="006E5119">
        <w:rPr>
          <w:b/>
          <w:bCs/>
          <w:sz w:val="18"/>
          <w:szCs w:val="18"/>
        </w:rPr>
        <w:t>Ranking and Insights</w:t>
      </w:r>
      <w:r w:rsidRPr="006E5119">
        <w:rPr>
          <w:sz w:val="18"/>
          <w:szCs w:val="18"/>
        </w:rPr>
        <w:t>:</w:t>
      </w:r>
    </w:p>
    <w:p w14:paraId="53F81CEC" w14:textId="77777777" w:rsidR="00B66168" w:rsidRPr="006B4963" w:rsidRDefault="00B66168" w:rsidP="006B4963">
      <w:pPr>
        <w:pStyle w:val="ListParagraph"/>
        <w:numPr>
          <w:ilvl w:val="0"/>
          <w:numId w:val="24"/>
        </w:numPr>
        <w:spacing w:after="0"/>
        <w:rPr>
          <w:sz w:val="18"/>
          <w:szCs w:val="18"/>
        </w:rPr>
      </w:pPr>
      <w:r w:rsidRPr="006B4963">
        <w:rPr>
          <w:sz w:val="18"/>
          <w:szCs w:val="18"/>
        </w:rPr>
        <w:t xml:space="preserve">Ranking features revealed SMA_200 &amp; SMA_50 had the most correlation with the target variable of closing price, a considerable 0.22 higher than the second feature Volatility, which suggests it captures additional market dynamics not reflected in direct matrix correlations such as daily returns due to the inclusion of SMA and volatility </w:t>
      </w:r>
    </w:p>
    <w:p w14:paraId="707A5BA1" w14:textId="77777777" w:rsidR="00B66168" w:rsidRPr="006E5119" w:rsidRDefault="00B66168" w:rsidP="004C293F">
      <w:pPr>
        <w:pStyle w:val="ListParagraph"/>
        <w:numPr>
          <w:ilvl w:val="0"/>
          <w:numId w:val="28"/>
        </w:numPr>
        <w:spacing w:after="0"/>
        <w:ind w:left="714" w:hanging="357"/>
        <w:rPr>
          <w:sz w:val="18"/>
          <w:szCs w:val="18"/>
        </w:rPr>
      </w:pPr>
      <w:r w:rsidRPr="006E5119">
        <w:rPr>
          <w:sz w:val="18"/>
          <w:szCs w:val="18"/>
        </w:rPr>
        <w:t xml:space="preserve">Output from Random Forest indicated that </w:t>
      </w:r>
      <w:r w:rsidRPr="006E5119">
        <w:rPr>
          <w:b/>
          <w:bCs/>
          <w:sz w:val="18"/>
          <w:szCs w:val="18"/>
        </w:rPr>
        <w:t>SMA_200</w:t>
      </w:r>
      <w:r w:rsidRPr="006E5119">
        <w:rPr>
          <w:sz w:val="18"/>
          <w:szCs w:val="18"/>
        </w:rPr>
        <w:t xml:space="preserve"> contributed most significantly to predicting </w:t>
      </w:r>
      <w:r w:rsidRPr="006E5119">
        <w:rPr>
          <w:b/>
          <w:bCs/>
          <w:sz w:val="18"/>
          <w:szCs w:val="18"/>
        </w:rPr>
        <w:t>close price</w:t>
      </w:r>
      <w:r>
        <w:rPr>
          <w:sz w:val="18"/>
          <w:szCs w:val="18"/>
        </w:rPr>
        <w:t xml:space="preserve"> since it</w:t>
      </w:r>
      <w:r w:rsidRPr="006E5119">
        <w:rPr>
          <w:sz w:val="18"/>
          <w:szCs w:val="18"/>
        </w:rPr>
        <w:t xml:space="preserve"> had an importance score of </w:t>
      </w:r>
      <w:r w:rsidRPr="006E5119">
        <w:rPr>
          <w:b/>
          <w:bCs/>
          <w:sz w:val="18"/>
          <w:szCs w:val="18"/>
        </w:rPr>
        <w:t>0.</w:t>
      </w:r>
      <w:r>
        <w:rPr>
          <w:b/>
          <w:bCs/>
          <w:sz w:val="18"/>
          <w:szCs w:val="18"/>
        </w:rPr>
        <w:t>92</w:t>
      </w:r>
      <w:r w:rsidRPr="006E5119">
        <w:rPr>
          <w:sz w:val="18"/>
          <w:szCs w:val="18"/>
        </w:rPr>
        <w:t>, emphasizing its predictive relevance</w:t>
      </w:r>
      <w:r>
        <w:rPr>
          <w:sz w:val="18"/>
          <w:szCs w:val="18"/>
        </w:rPr>
        <w:t xml:space="preserve"> over volatility and volume.</w:t>
      </w:r>
    </w:p>
    <w:p w14:paraId="01F569E3" w14:textId="5DEDEBFC" w:rsidR="00B66168" w:rsidRPr="00FC6892" w:rsidRDefault="00B66168" w:rsidP="00FC6892">
      <w:pPr>
        <w:pStyle w:val="ListParagraph"/>
        <w:numPr>
          <w:ilvl w:val="0"/>
          <w:numId w:val="28"/>
        </w:numPr>
        <w:spacing w:after="0"/>
        <w:ind w:left="714" w:hanging="357"/>
        <w:rPr>
          <w:sz w:val="18"/>
          <w:szCs w:val="18"/>
        </w:rPr>
      </w:pPr>
      <w:r w:rsidRPr="006E5119">
        <w:rPr>
          <w:sz w:val="18"/>
          <w:szCs w:val="18"/>
        </w:rPr>
        <w:t>Reduced dataset to manageable 5 features, comprising key parameters and reducing risk of overfitting.</w:t>
      </w:r>
    </w:p>
    <w:tbl>
      <w:tblPr>
        <w:tblStyle w:val="TableGrid"/>
        <w:tblW w:w="0" w:type="auto"/>
        <w:tblLook w:val="04A0" w:firstRow="1" w:lastRow="0" w:firstColumn="1" w:lastColumn="0" w:noHBand="0" w:noVBand="1"/>
      </w:tblPr>
      <w:tblGrid>
        <w:gridCol w:w="1271"/>
        <w:gridCol w:w="2126"/>
        <w:gridCol w:w="1080"/>
      </w:tblGrid>
      <w:tr w:rsidR="00B66168" w:rsidRPr="006E5119" w14:paraId="04E8199B" w14:textId="77777777" w:rsidTr="0093601A">
        <w:tc>
          <w:tcPr>
            <w:tcW w:w="1271" w:type="dxa"/>
            <w:vMerge w:val="restart"/>
            <w:shd w:val="clear" w:color="auto" w:fill="FFE599" w:themeFill="accent4" w:themeFillTint="66"/>
          </w:tcPr>
          <w:p w14:paraId="3EEBCFFA" w14:textId="3F6C4357" w:rsidR="00B66168" w:rsidRPr="006E5119" w:rsidRDefault="00B66168" w:rsidP="0093601A">
            <w:pPr>
              <w:rPr>
                <w:b/>
                <w:bCs/>
                <w:sz w:val="18"/>
                <w:szCs w:val="18"/>
              </w:rPr>
            </w:pPr>
            <w:r>
              <w:rPr>
                <w:b/>
                <w:bCs/>
                <w:sz w:val="18"/>
                <w:szCs w:val="18"/>
              </w:rPr>
              <w:t xml:space="preserve">  </w:t>
            </w:r>
            <w:r w:rsidR="00FC6892">
              <w:rPr>
                <w:b/>
                <w:bCs/>
                <w:sz w:val="18"/>
                <w:szCs w:val="18"/>
              </w:rPr>
              <w:t xml:space="preserve">Correlation with TV </w:t>
            </w:r>
            <w:r w:rsidRPr="006E5119">
              <w:rPr>
                <w:b/>
                <w:bCs/>
                <w:sz w:val="18"/>
                <w:szCs w:val="18"/>
              </w:rPr>
              <w:t>Ranking (High to Low) (excl. target variable)</w:t>
            </w:r>
            <w:r>
              <w:rPr>
                <w:b/>
                <w:bCs/>
                <w:sz w:val="18"/>
                <w:szCs w:val="18"/>
              </w:rPr>
              <w:t xml:space="preserve"> to nearest 0.01</w:t>
            </w:r>
          </w:p>
        </w:tc>
        <w:tc>
          <w:tcPr>
            <w:tcW w:w="2126" w:type="dxa"/>
            <w:shd w:val="clear" w:color="auto" w:fill="FFE599" w:themeFill="accent4" w:themeFillTint="66"/>
          </w:tcPr>
          <w:p w14:paraId="77969198" w14:textId="77777777" w:rsidR="00B66168" w:rsidRPr="006E5119" w:rsidRDefault="00B66168" w:rsidP="0093601A">
            <w:pPr>
              <w:rPr>
                <w:b/>
                <w:bCs/>
                <w:sz w:val="18"/>
                <w:szCs w:val="18"/>
              </w:rPr>
            </w:pPr>
            <w:r w:rsidRPr="006E5119">
              <w:rPr>
                <w:b/>
                <w:bCs/>
                <w:sz w:val="18"/>
                <w:szCs w:val="18"/>
              </w:rPr>
              <w:t>Feature Metric Name</w:t>
            </w:r>
          </w:p>
        </w:tc>
        <w:tc>
          <w:tcPr>
            <w:tcW w:w="1080" w:type="dxa"/>
            <w:shd w:val="clear" w:color="auto" w:fill="FFE599" w:themeFill="accent4" w:themeFillTint="66"/>
          </w:tcPr>
          <w:p w14:paraId="665C7B03" w14:textId="77777777" w:rsidR="00B66168" w:rsidRPr="006E5119" w:rsidRDefault="00B66168" w:rsidP="0093601A">
            <w:pPr>
              <w:rPr>
                <w:b/>
                <w:bCs/>
                <w:sz w:val="18"/>
                <w:szCs w:val="18"/>
              </w:rPr>
            </w:pPr>
            <w:r w:rsidRPr="006E5119">
              <w:rPr>
                <w:b/>
                <w:bCs/>
                <w:sz w:val="18"/>
                <w:szCs w:val="18"/>
              </w:rPr>
              <w:t>Importance Score</w:t>
            </w:r>
          </w:p>
        </w:tc>
      </w:tr>
      <w:tr w:rsidR="00B66168" w:rsidRPr="006E5119" w14:paraId="7DA2E41F" w14:textId="77777777" w:rsidTr="0093601A">
        <w:tc>
          <w:tcPr>
            <w:tcW w:w="1271" w:type="dxa"/>
            <w:vMerge/>
          </w:tcPr>
          <w:p w14:paraId="572AF7EB" w14:textId="77777777" w:rsidR="00B66168" w:rsidRPr="006E5119" w:rsidRDefault="00B66168" w:rsidP="0093601A">
            <w:pPr>
              <w:rPr>
                <w:sz w:val="18"/>
                <w:szCs w:val="18"/>
              </w:rPr>
            </w:pPr>
          </w:p>
        </w:tc>
        <w:tc>
          <w:tcPr>
            <w:tcW w:w="2126" w:type="dxa"/>
          </w:tcPr>
          <w:p w14:paraId="2675DD72" w14:textId="77777777" w:rsidR="00B66168" w:rsidRPr="006E5119" w:rsidRDefault="00B66168" w:rsidP="0093601A">
            <w:pPr>
              <w:rPr>
                <w:sz w:val="18"/>
                <w:szCs w:val="18"/>
              </w:rPr>
            </w:pPr>
            <w:r w:rsidRPr="006E5119">
              <w:rPr>
                <w:sz w:val="18"/>
                <w:szCs w:val="18"/>
              </w:rPr>
              <w:t>SMA_200</w:t>
            </w:r>
          </w:p>
        </w:tc>
        <w:tc>
          <w:tcPr>
            <w:tcW w:w="1080" w:type="dxa"/>
          </w:tcPr>
          <w:p w14:paraId="12BD278C" w14:textId="77777777" w:rsidR="00B66168" w:rsidRPr="006E5119" w:rsidRDefault="00B66168" w:rsidP="0093601A">
            <w:pPr>
              <w:rPr>
                <w:sz w:val="18"/>
                <w:szCs w:val="18"/>
              </w:rPr>
            </w:pPr>
            <w:r w:rsidRPr="006E5119">
              <w:rPr>
                <w:sz w:val="18"/>
                <w:szCs w:val="18"/>
              </w:rPr>
              <w:t>0.</w:t>
            </w:r>
            <w:r>
              <w:rPr>
                <w:sz w:val="18"/>
                <w:szCs w:val="18"/>
              </w:rPr>
              <w:t>92</w:t>
            </w:r>
          </w:p>
        </w:tc>
      </w:tr>
      <w:tr w:rsidR="00B66168" w:rsidRPr="006E5119" w14:paraId="348230B2" w14:textId="77777777" w:rsidTr="0093601A">
        <w:tc>
          <w:tcPr>
            <w:tcW w:w="1271" w:type="dxa"/>
            <w:vMerge/>
          </w:tcPr>
          <w:p w14:paraId="6D16774A" w14:textId="77777777" w:rsidR="00B66168" w:rsidRPr="006E5119" w:rsidRDefault="00B66168" w:rsidP="0093601A">
            <w:pPr>
              <w:rPr>
                <w:sz w:val="18"/>
                <w:szCs w:val="18"/>
              </w:rPr>
            </w:pPr>
          </w:p>
        </w:tc>
        <w:tc>
          <w:tcPr>
            <w:tcW w:w="2126" w:type="dxa"/>
          </w:tcPr>
          <w:p w14:paraId="11EB3FCE" w14:textId="77777777" w:rsidR="00B66168" w:rsidRPr="006E5119" w:rsidRDefault="00B66168" w:rsidP="0093601A">
            <w:pPr>
              <w:rPr>
                <w:sz w:val="18"/>
                <w:szCs w:val="18"/>
              </w:rPr>
            </w:pPr>
            <w:r>
              <w:rPr>
                <w:sz w:val="18"/>
                <w:szCs w:val="18"/>
              </w:rPr>
              <w:t>SMA_50</w:t>
            </w:r>
          </w:p>
        </w:tc>
        <w:tc>
          <w:tcPr>
            <w:tcW w:w="1080" w:type="dxa"/>
          </w:tcPr>
          <w:p w14:paraId="08FB874C" w14:textId="77777777" w:rsidR="00B66168" w:rsidRPr="006E5119" w:rsidRDefault="00B66168" w:rsidP="0093601A">
            <w:pPr>
              <w:rPr>
                <w:sz w:val="18"/>
                <w:szCs w:val="18"/>
              </w:rPr>
            </w:pPr>
            <w:r w:rsidRPr="006E5119">
              <w:rPr>
                <w:sz w:val="18"/>
                <w:szCs w:val="18"/>
              </w:rPr>
              <w:t>0.</w:t>
            </w:r>
            <w:r>
              <w:rPr>
                <w:sz w:val="18"/>
                <w:szCs w:val="18"/>
              </w:rPr>
              <w:t>92</w:t>
            </w:r>
          </w:p>
        </w:tc>
      </w:tr>
      <w:tr w:rsidR="00B66168" w:rsidRPr="006E5119" w14:paraId="448D153A" w14:textId="77777777" w:rsidTr="0093601A">
        <w:tc>
          <w:tcPr>
            <w:tcW w:w="1271" w:type="dxa"/>
            <w:vMerge/>
          </w:tcPr>
          <w:p w14:paraId="0192FE73" w14:textId="77777777" w:rsidR="00B66168" w:rsidRPr="006E5119" w:rsidRDefault="00B66168" w:rsidP="0093601A">
            <w:pPr>
              <w:rPr>
                <w:sz w:val="18"/>
                <w:szCs w:val="18"/>
              </w:rPr>
            </w:pPr>
          </w:p>
        </w:tc>
        <w:tc>
          <w:tcPr>
            <w:tcW w:w="2126" w:type="dxa"/>
          </w:tcPr>
          <w:p w14:paraId="7F3836D3" w14:textId="77777777" w:rsidR="00B66168" w:rsidRPr="006E5119" w:rsidRDefault="00B66168" w:rsidP="0093601A">
            <w:pPr>
              <w:rPr>
                <w:sz w:val="18"/>
                <w:szCs w:val="18"/>
              </w:rPr>
            </w:pPr>
            <w:r w:rsidRPr="006E5119">
              <w:rPr>
                <w:sz w:val="18"/>
                <w:szCs w:val="18"/>
              </w:rPr>
              <w:t>Volatility (High-Low)</w:t>
            </w:r>
          </w:p>
        </w:tc>
        <w:tc>
          <w:tcPr>
            <w:tcW w:w="1080" w:type="dxa"/>
          </w:tcPr>
          <w:p w14:paraId="2A9C2D92" w14:textId="77777777" w:rsidR="00B66168" w:rsidRPr="006E5119" w:rsidRDefault="00B66168" w:rsidP="0093601A">
            <w:pPr>
              <w:rPr>
                <w:sz w:val="18"/>
                <w:szCs w:val="18"/>
              </w:rPr>
            </w:pPr>
            <w:r w:rsidRPr="006E5119">
              <w:rPr>
                <w:sz w:val="18"/>
                <w:szCs w:val="18"/>
              </w:rPr>
              <w:t>0.</w:t>
            </w:r>
            <w:r>
              <w:rPr>
                <w:sz w:val="18"/>
                <w:szCs w:val="18"/>
              </w:rPr>
              <w:t>70</w:t>
            </w:r>
          </w:p>
        </w:tc>
      </w:tr>
      <w:tr w:rsidR="00B66168" w:rsidRPr="006E5119" w14:paraId="567314E7" w14:textId="77777777" w:rsidTr="0093601A">
        <w:tc>
          <w:tcPr>
            <w:tcW w:w="1271" w:type="dxa"/>
            <w:vMerge/>
          </w:tcPr>
          <w:p w14:paraId="73742E14" w14:textId="77777777" w:rsidR="00B66168" w:rsidRPr="006E5119" w:rsidRDefault="00B66168" w:rsidP="0093601A">
            <w:pPr>
              <w:rPr>
                <w:sz w:val="18"/>
                <w:szCs w:val="18"/>
              </w:rPr>
            </w:pPr>
          </w:p>
        </w:tc>
        <w:tc>
          <w:tcPr>
            <w:tcW w:w="2126" w:type="dxa"/>
          </w:tcPr>
          <w:p w14:paraId="4B18B791" w14:textId="77777777" w:rsidR="00B66168" w:rsidRPr="006E5119" w:rsidRDefault="00B66168" w:rsidP="0093601A">
            <w:pPr>
              <w:rPr>
                <w:sz w:val="18"/>
                <w:szCs w:val="18"/>
              </w:rPr>
            </w:pPr>
            <w:r>
              <w:rPr>
                <w:sz w:val="18"/>
                <w:szCs w:val="18"/>
              </w:rPr>
              <w:t>Volume</w:t>
            </w:r>
          </w:p>
        </w:tc>
        <w:tc>
          <w:tcPr>
            <w:tcW w:w="1080" w:type="dxa"/>
          </w:tcPr>
          <w:p w14:paraId="0E470AB9" w14:textId="77777777" w:rsidR="00B66168" w:rsidRPr="006E5119" w:rsidRDefault="00B66168" w:rsidP="0093601A">
            <w:pPr>
              <w:rPr>
                <w:sz w:val="18"/>
                <w:szCs w:val="18"/>
              </w:rPr>
            </w:pPr>
            <w:r w:rsidRPr="006E5119">
              <w:rPr>
                <w:sz w:val="18"/>
                <w:szCs w:val="18"/>
              </w:rPr>
              <w:t>0.</w:t>
            </w:r>
            <w:r>
              <w:rPr>
                <w:sz w:val="18"/>
                <w:szCs w:val="18"/>
              </w:rPr>
              <w:t>05</w:t>
            </w:r>
          </w:p>
        </w:tc>
      </w:tr>
    </w:tbl>
    <w:p w14:paraId="17F5B684" w14:textId="77777777" w:rsidR="00B66168" w:rsidRDefault="00B66168" w:rsidP="00B66168">
      <w:pPr>
        <w:rPr>
          <w:i/>
          <w:iCs/>
          <w:sz w:val="18"/>
          <w:szCs w:val="18"/>
        </w:rPr>
      </w:pPr>
      <w:r w:rsidRPr="006E5119">
        <w:rPr>
          <w:i/>
          <w:iCs/>
          <w:sz w:val="18"/>
          <w:szCs w:val="18"/>
        </w:rPr>
        <w:t>Table 3: Feature Importance Rank Tabl</w:t>
      </w:r>
      <w:r>
        <w:rPr>
          <w:i/>
          <w:iCs/>
          <w:sz w:val="18"/>
          <w:szCs w:val="18"/>
        </w:rPr>
        <w:t xml:space="preserve">e </w:t>
      </w:r>
    </w:p>
    <w:p w14:paraId="48679C33" w14:textId="79F18D05" w:rsidR="00B66168" w:rsidRPr="00E72093" w:rsidRDefault="00B66168" w:rsidP="00B66168">
      <w:pPr>
        <w:rPr>
          <w:i/>
          <w:iCs/>
          <w:sz w:val="18"/>
          <w:szCs w:val="18"/>
        </w:rPr>
      </w:pPr>
      <w:r>
        <w:rPr>
          <w:b/>
          <w:bCs/>
          <w:sz w:val="18"/>
          <w:szCs w:val="18"/>
          <w:u w:val="single"/>
        </w:rPr>
        <w:t xml:space="preserve">2.5 </w:t>
      </w:r>
      <w:r w:rsidRPr="006E5119">
        <w:rPr>
          <w:b/>
          <w:bCs/>
          <w:sz w:val="18"/>
          <w:szCs w:val="18"/>
          <w:u w:val="single"/>
        </w:rPr>
        <w:t>O</w:t>
      </w:r>
      <w:r>
        <w:rPr>
          <w:b/>
          <w:bCs/>
          <w:sz w:val="18"/>
          <w:szCs w:val="18"/>
          <w:u w:val="single"/>
        </w:rPr>
        <w:t>UTCOMES OF EDA VISUALISATION THROUGH TIME-SERIES DECOMPOSITION</w:t>
      </w:r>
      <w:r w:rsidR="001A0D3A">
        <w:rPr>
          <w:b/>
          <w:bCs/>
          <w:sz w:val="18"/>
          <w:szCs w:val="18"/>
          <w:u w:val="single"/>
        </w:rPr>
        <w:t xml:space="preserve"> </w:t>
      </w:r>
      <w:r w:rsidR="001A0D3A" w:rsidRPr="00A04EA7">
        <w:rPr>
          <w:b/>
          <w:bCs/>
          <w:sz w:val="18"/>
          <w:szCs w:val="18"/>
          <w:highlight w:val="green"/>
          <w:u w:val="single"/>
        </w:rPr>
        <w:t>WITH NORMAL DISTRIBUTION</w:t>
      </w:r>
    </w:p>
    <w:tbl>
      <w:tblPr>
        <w:tblStyle w:val="TableGrid"/>
        <w:tblW w:w="11482" w:type="dxa"/>
        <w:tblInd w:w="-1139" w:type="dxa"/>
        <w:tblLook w:val="04A0" w:firstRow="1" w:lastRow="0" w:firstColumn="1" w:lastColumn="0" w:noHBand="0" w:noVBand="1"/>
      </w:tblPr>
      <w:tblGrid>
        <w:gridCol w:w="10348"/>
        <w:gridCol w:w="1134"/>
      </w:tblGrid>
      <w:tr w:rsidR="00B66168" w:rsidRPr="006E5119" w14:paraId="47C2C240" w14:textId="77777777" w:rsidTr="00067022">
        <w:tc>
          <w:tcPr>
            <w:tcW w:w="10348" w:type="dxa"/>
            <w:shd w:val="clear" w:color="auto" w:fill="FFC000"/>
          </w:tcPr>
          <w:p w14:paraId="49E03DD9" w14:textId="77777777" w:rsidR="00B66168" w:rsidRPr="006E5119" w:rsidRDefault="00B66168" w:rsidP="0093601A">
            <w:pPr>
              <w:rPr>
                <w:b/>
                <w:bCs/>
                <w:sz w:val="18"/>
                <w:szCs w:val="18"/>
              </w:rPr>
            </w:pPr>
            <w:r w:rsidRPr="006E5119">
              <w:rPr>
                <w:b/>
                <w:bCs/>
                <w:sz w:val="18"/>
                <w:szCs w:val="18"/>
              </w:rPr>
              <w:lastRenderedPageBreak/>
              <w:t>Evidence for Outcome</w:t>
            </w:r>
          </w:p>
        </w:tc>
        <w:tc>
          <w:tcPr>
            <w:tcW w:w="1134" w:type="dxa"/>
            <w:shd w:val="clear" w:color="auto" w:fill="FFC000"/>
          </w:tcPr>
          <w:p w14:paraId="3AB18832" w14:textId="77777777" w:rsidR="00B66168" w:rsidRPr="006E5119" w:rsidRDefault="00B66168" w:rsidP="0093601A">
            <w:pPr>
              <w:rPr>
                <w:b/>
                <w:bCs/>
                <w:sz w:val="18"/>
                <w:szCs w:val="18"/>
              </w:rPr>
            </w:pPr>
            <w:r w:rsidRPr="006E5119">
              <w:rPr>
                <w:b/>
                <w:bCs/>
                <w:sz w:val="18"/>
                <w:szCs w:val="18"/>
              </w:rPr>
              <w:t>Outcome</w:t>
            </w:r>
          </w:p>
        </w:tc>
      </w:tr>
      <w:tr w:rsidR="00B66168" w:rsidRPr="006E5119" w14:paraId="0F524920" w14:textId="77777777" w:rsidTr="00CB229F">
        <w:trPr>
          <w:trHeight w:val="1066"/>
        </w:trPr>
        <w:tc>
          <w:tcPr>
            <w:tcW w:w="10348" w:type="dxa"/>
          </w:tcPr>
          <w:p w14:paraId="15A2F429" w14:textId="77777777" w:rsidR="00B66168" w:rsidRPr="006E5119" w:rsidRDefault="00B66168" w:rsidP="0093601A">
            <w:pPr>
              <w:rPr>
                <w:sz w:val="18"/>
                <w:szCs w:val="18"/>
              </w:rPr>
            </w:pPr>
            <w:r w:rsidRPr="006E5119">
              <w:rPr>
                <w:sz w:val="18"/>
                <w:szCs w:val="18"/>
              </w:rPr>
              <w:t>The stock closing price graph indicated a general upward trend, suggesting a potential need for time-series decomposition to extract seasonality and trend components.</w:t>
            </w:r>
          </w:p>
          <w:p w14:paraId="12C029B5" w14:textId="0C71ED1C" w:rsidR="00CB229F" w:rsidRPr="006E5119" w:rsidRDefault="00B66168" w:rsidP="0093601A">
            <w:pPr>
              <w:rPr>
                <w:sz w:val="18"/>
                <w:szCs w:val="18"/>
              </w:rPr>
            </w:pPr>
            <w:r w:rsidRPr="006E5119">
              <w:rPr>
                <w:sz w:val="18"/>
                <w:szCs w:val="18"/>
              </w:rPr>
              <w:t>Spikes in trading volume, particularly in 2014 and 2016, coincided with significant market events (e.g., announcements or global financial shifts). These anomalies highlight the importance of incorporating event-based features or outlier handling during preprocessing.</w:t>
            </w:r>
          </w:p>
        </w:tc>
        <w:tc>
          <w:tcPr>
            <w:tcW w:w="1134" w:type="dxa"/>
          </w:tcPr>
          <w:p w14:paraId="710CB395" w14:textId="77777777" w:rsidR="00B66168" w:rsidRPr="006E5119" w:rsidRDefault="00B66168" w:rsidP="0093601A">
            <w:pPr>
              <w:rPr>
                <w:i/>
                <w:iCs/>
                <w:sz w:val="18"/>
                <w:szCs w:val="18"/>
              </w:rPr>
            </w:pPr>
            <w:r w:rsidRPr="006E5119">
              <w:rPr>
                <w:i/>
                <w:iCs/>
                <w:sz w:val="18"/>
                <w:szCs w:val="18"/>
              </w:rPr>
              <w:t>Time-Based Trends</w:t>
            </w:r>
          </w:p>
        </w:tc>
      </w:tr>
      <w:tr w:rsidR="00B66168" w:rsidRPr="006E5119" w14:paraId="77616C6E" w14:textId="77777777" w:rsidTr="00CB229F">
        <w:trPr>
          <w:trHeight w:val="983"/>
        </w:trPr>
        <w:tc>
          <w:tcPr>
            <w:tcW w:w="10348" w:type="dxa"/>
          </w:tcPr>
          <w:p w14:paraId="62CC1CFA" w14:textId="77777777" w:rsidR="00B66168" w:rsidRPr="006E5119" w:rsidRDefault="00B66168" w:rsidP="0093601A">
            <w:pPr>
              <w:rPr>
                <w:sz w:val="18"/>
                <w:szCs w:val="18"/>
              </w:rPr>
            </w:pPr>
            <w:r w:rsidRPr="006E5119">
              <w:rPr>
                <w:sz w:val="18"/>
                <w:szCs w:val="18"/>
              </w:rPr>
              <w:t>Pair-plots and the correlation matrix demonstrated near-perfect correlations (correlation ≈ 1) among open, high, low, and close, justifying their consolidation into a reduced feature set.</w:t>
            </w:r>
          </w:p>
          <w:p w14:paraId="1BC24AFE" w14:textId="12933B22" w:rsidR="00B66168" w:rsidRPr="006E5119" w:rsidRDefault="00B66168" w:rsidP="0093601A">
            <w:pPr>
              <w:rPr>
                <w:sz w:val="18"/>
                <w:szCs w:val="18"/>
              </w:rPr>
            </w:pPr>
            <w:r w:rsidRPr="006E5119">
              <w:rPr>
                <w:sz w:val="18"/>
                <w:szCs w:val="18"/>
              </w:rPr>
              <w:t>Similarly, SMA_50 and Rolling Mean 50, along with SMA_200 and Rolling Mean 200, were found redundant. These were consolidated to prevent overfitting and reduce feature dimensionality</w:t>
            </w:r>
            <w:r w:rsidR="00CB229F">
              <w:rPr>
                <w:sz w:val="18"/>
                <w:szCs w:val="18"/>
              </w:rPr>
              <w:t>.</w:t>
            </w:r>
            <w:r w:rsidR="002103EE">
              <w:rPr>
                <w:sz w:val="18"/>
                <w:szCs w:val="18"/>
              </w:rPr>
              <w:t xml:space="preserve"> Multiple features need to be removed during feature selection.</w:t>
            </w:r>
          </w:p>
        </w:tc>
        <w:tc>
          <w:tcPr>
            <w:tcW w:w="1134" w:type="dxa"/>
          </w:tcPr>
          <w:p w14:paraId="07C3A36E" w14:textId="77777777" w:rsidR="00B66168" w:rsidRPr="006E5119" w:rsidRDefault="00B66168" w:rsidP="0093601A">
            <w:pPr>
              <w:rPr>
                <w:i/>
                <w:iCs/>
                <w:sz w:val="18"/>
                <w:szCs w:val="18"/>
              </w:rPr>
            </w:pPr>
            <w:r w:rsidRPr="006E5119">
              <w:rPr>
                <w:i/>
                <w:iCs/>
                <w:sz w:val="18"/>
                <w:szCs w:val="18"/>
              </w:rPr>
              <w:t>Correlation Among Features</w:t>
            </w:r>
          </w:p>
        </w:tc>
      </w:tr>
      <w:tr w:rsidR="00B66168" w:rsidRPr="006E5119" w14:paraId="794A8BD2" w14:textId="77777777" w:rsidTr="00CB229F">
        <w:tc>
          <w:tcPr>
            <w:tcW w:w="10348" w:type="dxa"/>
          </w:tcPr>
          <w:p w14:paraId="6F899E03" w14:textId="77777777" w:rsidR="00B66168" w:rsidRPr="006E5119" w:rsidRDefault="00B66168" w:rsidP="0093601A">
            <w:pPr>
              <w:rPr>
                <w:sz w:val="18"/>
                <w:szCs w:val="18"/>
              </w:rPr>
            </w:pPr>
            <w:r w:rsidRPr="006E5119">
              <w:rPr>
                <w:sz w:val="18"/>
                <w:szCs w:val="18"/>
              </w:rPr>
              <w:t>The daily return histogram revealed extreme skewness and potential outliers. Logarithmic transformations were applied to normalize these returns and enhance model robustness.</w:t>
            </w:r>
          </w:p>
        </w:tc>
        <w:tc>
          <w:tcPr>
            <w:tcW w:w="1134" w:type="dxa"/>
          </w:tcPr>
          <w:p w14:paraId="0D7FC238" w14:textId="77777777" w:rsidR="00B66168" w:rsidRPr="006E5119" w:rsidRDefault="00B66168" w:rsidP="0093601A">
            <w:pPr>
              <w:rPr>
                <w:i/>
                <w:iCs/>
                <w:sz w:val="18"/>
                <w:szCs w:val="18"/>
              </w:rPr>
            </w:pPr>
            <w:r w:rsidRPr="006E5119">
              <w:rPr>
                <w:i/>
                <w:iCs/>
                <w:sz w:val="18"/>
                <w:szCs w:val="18"/>
              </w:rPr>
              <w:t>Return Distribution</w:t>
            </w:r>
          </w:p>
        </w:tc>
      </w:tr>
    </w:tbl>
    <w:p w14:paraId="3BE3014F" w14:textId="1D92274B" w:rsidR="00B66168" w:rsidRPr="006E5119" w:rsidRDefault="00B66168" w:rsidP="00B66168">
      <w:pPr>
        <w:rPr>
          <w:b/>
          <w:bCs/>
          <w:sz w:val="18"/>
          <w:szCs w:val="18"/>
        </w:rPr>
      </w:pPr>
      <w:r w:rsidRPr="006E5119">
        <w:rPr>
          <w:b/>
          <w:bCs/>
          <w:sz w:val="18"/>
          <w:szCs w:val="18"/>
        </w:rPr>
        <w:t>Perfect Correlation</w:t>
      </w:r>
    </w:p>
    <w:p w14:paraId="76D0D438" w14:textId="559B8511" w:rsidR="00B66168" w:rsidRDefault="002103EE" w:rsidP="0098574F">
      <w:pPr>
        <w:rPr>
          <w:sz w:val="18"/>
          <w:szCs w:val="18"/>
        </w:rPr>
      </w:pPr>
      <w:r w:rsidRPr="006E5119">
        <w:rPr>
          <w:sz w:val="18"/>
          <w:szCs w:val="18"/>
        </w:rPr>
        <w:t>The near perfect correlation (r</w:t>
      </w:r>
      <m:oMath>
        <m:r>
          <w:rPr>
            <w:rFonts w:ascii="Cambria Math" w:hAnsi="Cambria Math"/>
            <w:sz w:val="18"/>
            <w:szCs w:val="18"/>
          </w:rPr>
          <m:t xml:space="preserve"> ≈1)</m:t>
        </m:r>
      </m:oMath>
      <w:r w:rsidRPr="006E5119">
        <w:rPr>
          <w:sz w:val="18"/>
          <w:szCs w:val="18"/>
        </w:rPr>
        <w:t xml:space="preserve"> implies the high degree of similarity amongst the nature of the different features e.g. between opening and high columns, which exhibit this trend due to their reflecting roles in the dataset, in conjunction to close and low.</w:t>
      </w:r>
      <w:r w:rsidR="00B66168" w:rsidRPr="006E5119">
        <w:rPr>
          <w:sz w:val="18"/>
          <w:szCs w:val="18"/>
        </w:rPr>
        <w:t>. This accounts for the relative uniformity and simplicity of the dataset</w:t>
      </w:r>
      <w:r>
        <w:rPr>
          <w:sz w:val="18"/>
          <w:szCs w:val="18"/>
        </w:rPr>
        <w:t xml:space="preserve">. The </w:t>
      </w:r>
      <w:r w:rsidR="00B66168" w:rsidRPr="006E5119">
        <w:rPr>
          <w:sz w:val="18"/>
          <w:szCs w:val="18"/>
        </w:rPr>
        <w:t>result of this correlation requires multiple features to be removed during feature selection in order to reduce risk of overfitting</w:t>
      </w:r>
      <w:r>
        <w:rPr>
          <w:sz w:val="18"/>
          <w:szCs w:val="18"/>
        </w:rPr>
        <w:t xml:space="preserve"> &amp;</w:t>
      </w:r>
      <w:r w:rsidR="00B66168" w:rsidRPr="006E5119">
        <w:rPr>
          <w:sz w:val="18"/>
          <w:szCs w:val="18"/>
        </w:rPr>
        <w:t xml:space="preserve"> ensure accuracy. This supports the choice for Random Forest and hence the hypothesis as it’s robust to multicollinearity.</w:t>
      </w:r>
      <w:r w:rsidR="0098574F">
        <w:rPr>
          <w:sz w:val="18"/>
          <w:szCs w:val="18"/>
        </w:rPr>
        <w:t xml:space="preserve"> </w:t>
      </w:r>
      <w:r w:rsidR="00B66168" w:rsidRPr="006E5119">
        <w:rPr>
          <w:sz w:val="18"/>
          <w:szCs w:val="18"/>
        </w:rPr>
        <w:t>These insights guided the preprocessing pipeline, ensuring that the model was not only data-driven but also aligned with underlying data patterns.</w:t>
      </w:r>
    </w:p>
    <w:p w14:paraId="446A5F68" w14:textId="77777777" w:rsidR="00B66168" w:rsidRDefault="00B66168" w:rsidP="00B66168">
      <w:pPr>
        <w:pBdr>
          <w:bottom w:val="single" w:sz="12" w:space="1" w:color="auto"/>
        </w:pBdr>
        <w:rPr>
          <w:sz w:val="18"/>
          <w:szCs w:val="18"/>
        </w:rPr>
      </w:pPr>
    </w:p>
    <w:p w14:paraId="3FDAE462" w14:textId="77777777" w:rsidR="00B66168" w:rsidRPr="006E5119" w:rsidRDefault="00B66168" w:rsidP="00B66168">
      <w:pPr>
        <w:ind w:firstLine="720"/>
        <w:rPr>
          <w:b/>
          <w:color w:val="00B050"/>
          <w:sz w:val="18"/>
          <w:szCs w:val="18"/>
          <w:u w:val="single"/>
        </w:rPr>
      </w:pPr>
      <w:r w:rsidRPr="006E5119">
        <w:rPr>
          <w:b/>
          <w:color w:val="00B050"/>
          <w:sz w:val="18"/>
          <w:szCs w:val="18"/>
          <w:u w:val="single"/>
        </w:rPr>
        <w:t xml:space="preserve">STAGE </w:t>
      </w:r>
      <w:r>
        <w:rPr>
          <w:b/>
          <w:color w:val="00B050"/>
          <w:sz w:val="18"/>
          <w:szCs w:val="18"/>
          <w:u w:val="single"/>
        </w:rPr>
        <w:t>3.0</w:t>
      </w:r>
      <w:r w:rsidRPr="006E5119">
        <w:rPr>
          <w:b/>
          <w:color w:val="00B050"/>
          <w:sz w:val="18"/>
          <w:szCs w:val="18"/>
          <w:u w:val="single"/>
        </w:rPr>
        <w:t xml:space="preserve">: DATA PRE-PROCESSING PHASE: REMOVING NOISE AND FEATURE SELECTION </w:t>
      </w:r>
    </w:p>
    <w:p w14:paraId="4B786801" w14:textId="77777777" w:rsidR="00B66168" w:rsidRPr="006E5119" w:rsidRDefault="00B66168" w:rsidP="00B66168">
      <w:pPr>
        <w:rPr>
          <w:b/>
          <w:color w:val="00B050"/>
          <w:sz w:val="18"/>
          <w:szCs w:val="18"/>
          <w:u w:val="single"/>
        </w:rPr>
      </w:pPr>
      <w:r w:rsidRPr="006E5119">
        <w:rPr>
          <w:b/>
          <w:color w:val="00B050"/>
          <w:sz w:val="18"/>
          <w:szCs w:val="18"/>
          <w:u w:val="single"/>
        </w:rPr>
        <w:t>3.1 NOISE REMOVAL STAGE</w:t>
      </w:r>
    </w:p>
    <w:p w14:paraId="653AD77C" w14:textId="77777777" w:rsidR="00B66168" w:rsidRPr="006E5119" w:rsidRDefault="00B66168" w:rsidP="00B66168">
      <w:pPr>
        <w:rPr>
          <w:bCs/>
          <w:color w:val="00B050"/>
          <w:sz w:val="18"/>
          <w:szCs w:val="18"/>
        </w:rPr>
      </w:pPr>
      <w:r w:rsidRPr="006E5119">
        <w:rPr>
          <w:bCs/>
          <w:i/>
          <w:iCs/>
          <w:color w:val="auto"/>
          <w:sz w:val="18"/>
          <w:szCs w:val="18"/>
        </w:rPr>
        <w:t>Objective of Data P.P.:</w:t>
      </w:r>
      <w:r w:rsidRPr="006E5119">
        <w:rPr>
          <w:b/>
          <w:color w:val="auto"/>
          <w:sz w:val="18"/>
          <w:szCs w:val="18"/>
        </w:rPr>
        <w:t xml:space="preserve"> </w:t>
      </w:r>
      <w:r w:rsidRPr="006E5119">
        <w:rPr>
          <w:bCs/>
          <w:color w:val="auto"/>
          <w:sz w:val="18"/>
          <w:szCs w:val="18"/>
        </w:rPr>
        <w:t xml:space="preserve">The objectives of Feature Selection with </w:t>
      </w:r>
      <w:r>
        <w:rPr>
          <w:bCs/>
          <w:color w:val="auto"/>
          <w:sz w:val="18"/>
          <w:szCs w:val="18"/>
        </w:rPr>
        <w:t>‘close’ (TV)</w:t>
      </w:r>
      <w:r w:rsidRPr="006E5119">
        <w:rPr>
          <w:bCs/>
          <w:color w:val="auto"/>
          <w:sz w:val="18"/>
          <w:szCs w:val="18"/>
        </w:rPr>
        <w:t xml:space="preserve">  for stock prediction is to understand the distribution of daily returns (skewed, heavy-tailed etc.), check for autocorrelation, detect stationarity and outliers, and determine a suitable processing data pipeline to manage and process data as needed.</w:t>
      </w:r>
    </w:p>
    <w:p w14:paraId="1D69AA2F" w14:textId="77777777" w:rsidR="00B66168" w:rsidRPr="006E5119" w:rsidRDefault="00B66168" w:rsidP="00B66168">
      <w:pPr>
        <w:rPr>
          <w:bCs/>
          <w:sz w:val="18"/>
          <w:szCs w:val="18"/>
        </w:rPr>
      </w:pPr>
      <w:r w:rsidRPr="006E5119">
        <w:rPr>
          <w:bCs/>
          <w:sz w:val="18"/>
          <w:szCs w:val="18"/>
        </w:rPr>
        <w:t>After cleaning and preprocessing, the dataset was split into training and testing sets (80:20).</w:t>
      </w:r>
    </w:p>
    <w:p w14:paraId="79B28365" w14:textId="77777777" w:rsidR="00B66168" w:rsidRPr="006E5119" w:rsidRDefault="00B66168" w:rsidP="00B66168">
      <w:pPr>
        <w:rPr>
          <w:b/>
          <w:color w:val="auto"/>
          <w:sz w:val="18"/>
          <w:szCs w:val="18"/>
        </w:rPr>
      </w:pPr>
      <w:r w:rsidRPr="006E5119">
        <w:rPr>
          <w:i/>
          <w:iCs/>
          <w:noProof/>
          <w:sz w:val="18"/>
          <w:szCs w:val="18"/>
        </w:rPr>
        <w:drawing>
          <wp:anchor distT="0" distB="0" distL="114300" distR="114300" simplePos="0" relativeHeight="251615744" behindDoc="1" locked="0" layoutInCell="1" allowOverlap="1" wp14:anchorId="127881E6" wp14:editId="2DF72B77">
            <wp:simplePos x="0" y="0"/>
            <wp:positionH relativeFrom="margin">
              <wp:posOffset>-307340</wp:posOffset>
            </wp:positionH>
            <wp:positionV relativeFrom="paragraph">
              <wp:posOffset>177165</wp:posOffset>
            </wp:positionV>
            <wp:extent cx="5731510" cy="772795"/>
            <wp:effectExtent l="0" t="0" r="2540" b="8255"/>
            <wp:wrapTight wrapText="bothSides">
              <wp:wrapPolygon edited="0">
                <wp:start x="0" y="0"/>
                <wp:lineTo x="0" y="21298"/>
                <wp:lineTo x="21538" y="21298"/>
                <wp:lineTo x="21538" y="0"/>
                <wp:lineTo x="0" y="0"/>
              </wp:wrapPolygon>
            </wp:wrapTight>
            <wp:docPr id="593160666" name="Picture 9" descr="A green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60666" name="Picture 9" descr="A green square with white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772795"/>
                    </a:xfrm>
                    <a:prstGeom prst="rect">
                      <a:avLst/>
                    </a:prstGeom>
                  </pic:spPr>
                </pic:pic>
              </a:graphicData>
            </a:graphic>
            <wp14:sizeRelH relativeFrom="page">
              <wp14:pctWidth>0</wp14:pctWidth>
            </wp14:sizeRelH>
            <wp14:sizeRelV relativeFrom="page">
              <wp14:pctHeight>0</wp14:pctHeight>
            </wp14:sizeRelV>
          </wp:anchor>
        </w:drawing>
      </w:r>
      <w:r w:rsidRPr="006E5119">
        <w:rPr>
          <w:b/>
          <w:color w:val="auto"/>
          <w:sz w:val="18"/>
          <w:szCs w:val="18"/>
        </w:rPr>
        <w:t>Workflow Pipeline:</w:t>
      </w:r>
      <w:r w:rsidRPr="006E5119">
        <w:rPr>
          <w:sz w:val="18"/>
          <w:szCs w:val="18"/>
        </w:rPr>
        <w:t>.</w:t>
      </w:r>
    </w:p>
    <w:p w14:paraId="5067ADFB" w14:textId="77777777" w:rsidR="00B66168" w:rsidRPr="006E5119" w:rsidRDefault="00B66168" w:rsidP="00B66168">
      <w:pPr>
        <w:ind w:left="720"/>
        <w:rPr>
          <w:sz w:val="18"/>
          <w:szCs w:val="18"/>
        </w:rPr>
      </w:pPr>
      <w:r w:rsidRPr="006E5119">
        <w:rPr>
          <w:i/>
          <w:iCs/>
          <w:sz w:val="18"/>
          <w:szCs w:val="18"/>
        </w:rPr>
        <w:t>Figure 6: Dataflow diagram of process pipeline using Lucidchart</w:t>
      </w:r>
    </w:p>
    <w:p w14:paraId="06CBA263" w14:textId="681B5115" w:rsidR="00D817BE" w:rsidRDefault="00B66168" w:rsidP="00B66168">
      <w:pPr>
        <w:rPr>
          <w:b/>
          <w:bCs/>
          <w:sz w:val="18"/>
          <w:szCs w:val="18"/>
        </w:rPr>
      </w:pPr>
      <w:r w:rsidRPr="006E5119">
        <w:rPr>
          <w:b/>
          <w:bCs/>
          <w:i/>
          <w:iCs/>
          <w:sz w:val="18"/>
          <w:szCs w:val="18"/>
        </w:rPr>
        <w:t>Automated Workflow Implementation</w:t>
      </w:r>
    </w:p>
    <w:p w14:paraId="38A2CE0F" w14:textId="7C313503" w:rsidR="00B66168" w:rsidRPr="00D817BE" w:rsidRDefault="00B66168" w:rsidP="00D817BE">
      <w:pPr>
        <w:pStyle w:val="ListParagraph"/>
        <w:numPr>
          <w:ilvl w:val="0"/>
          <w:numId w:val="24"/>
        </w:numPr>
        <w:rPr>
          <w:b/>
          <w:bCs/>
          <w:i/>
          <w:iCs/>
          <w:sz w:val="18"/>
          <w:szCs w:val="18"/>
        </w:rPr>
      </w:pPr>
      <w:r w:rsidRPr="00D817BE">
        <w:rPr>
          <w:b/>
          <w:bCs/>
          <w:sz w:val="18"/>
          <w:szCs w:val="18"/>
        </w:rPr>
        <w:t>Scaling and Normalisation</w:t>
      </w:r>
      <w:r w:rsidRPr="00D817BE">
        <w:rPr>
          <w:i/>
          <w:iCs/>
          <w:sz w:val="18"/>
          <w:szCs w:val="18"/>
        </w:rPr>
        <w:t>:</w:t>
      </w:r>
      <w:r w:rsidRPr="00D817BE">
        <w:rPr>
          <w:sz w:val="18"/>
          <w:szCs w:val="18"/>
        </w:rPr>
        <w:t xml:space="preserve"> Library </w:t>
      </w:r>
      <w:r w:rsidRPr="00D817BE">
        <w:rPr>
          <w:i/>
          <w:iCs/>
          <w:sz w:val="18"/>
          <w:szCs w:val="18"/>
        </w:rPr>
        <w:t>StandardScaler</w:t>
      </w:r>
      <w:r w:rsidRPr="00D817BE">
        <w:rPr>
          <w:sz w:val="18"/>
          <w:szCs w:val="18"/>
        </w:rPr>
        <w:t xml:space="preserve"> was applied to normalize features, ensuring equal importance during model training.</w:t>
      </w:r>
    </w:p>
    <w:p w14:paraId="58C7F4D5" w14:textId="77777777" w:rsidR="00B66168" w:rsidRPr="006E5119" w:rsidRDefault="00B66168" w:rsidP="00B66168">
      <w:pPr>
        <w:pStyle w:val="ListParagraph"/>
        <w:numPr>
          <w:ilvl w:val="0"/>
          <w:numId w:val="27"/>
        </w:numPr>
        <w:rPr>
          <w:sz w:val="18"/>
          <w:szCs w:val="18"/>
        </w:rPr>
      </w:pPr>
      <w:r w:rsidRPr="006E5119">
        <w:rPr>
          <w:b/>
          <w:bCs/>
          <w:sz w:val="18"/>
          <w:szCs w:val="18"/>
        </w:rPr>
        <w:t>Feature Selection</w:t>
      </w:r>
      <w:r w:rsidRPr="006E5119">
        <w:rPr>
          <w:i/>
          <w:iCs/>
          <w:sz w:val="18"/>
          <w:szCs w:val="18"/>
        </w:rPr>
        <w:t>:</w:t>
      </w:r>
      <w:r w:rsidRPr="006E5119">
        <w:rPr>
          <w:sz w:val="18"/>
          <w:szCs w:val="18"/>
        </w:rPr>
        <w:t xml:space="preserve"> Correlation-based filtering and variance thresholding were automated to streamline the dataset and reduce redundancies.</w:t>
      </w:r>
    </w:p>
    <w:p w14:paraId="0109ABE3" w14:textId="3D61181A" w:rsidR="00B66168" w:rsidRPr="007A2C06" w:rsidRDefault="00B66168" w:rsidP="00B66168">
      <w:pPr>
        <w:pStyle w:val="ListParagraph"/>
        <w:numPr>
          <w:ilvl w:val="0"/>
          <w:numId w:val="27"/>
        </w:numPr>
        <w:rPr>
          <w:sz w:val="18"/>
          <w:szCs w:val="18"/>
        </w:rPr>
      </w:pPr>
      <w:r w:rsidRPr="006E5119">
        <w:rPr>
          <w:b/>
          <w:bCs/>
          <w:sz w:val="18"/>
          <w:szCs w:val="18"/>
        </w:rPr>
        <w:t>Model Tuning</w:t>
      </w:r>
      <w:r w:rsidRPr="006E5119">
        <w:rPr>
          <w:i/>
          <w:iCs/>
          <w:sz w:val="18"/>
          <w:szCs w:val="18"/>
        </w:rPr>
        <w:t>:</w:t>
      </w:r>
      <w:r w:rsidRPr="006E5119">
        <w:rPr>
          <w:sz w:val="18"/>
          <w:szCs w:val="18"/>
        </w:rPr>
        <w:t xml:space="preserve"> Hyperparameter tuning was performed via library </w:t>
      </w:r>
      <w:r w:rsidRPr="006E5119">
        <w:rPr>
          <w:i/>
          <w:iCs/>
          <w:sz w:val="18"/>
          <w:szCs w:val="18"/>
        </w:rPr>
        <w:t>RandomizedSearchCV</w:t>
      </w:r>
      <w:r w:rsidRPr="006E5119">
        <w:rPr>
          <w:sz w:val="18"/>
          <w:szCs w:val="18"/>
        </w:rPr>
        <w:t>, automating the search for optimal parameters.</w:t>
      </w:r>
    </w:p>
    <w:tbl>
      <w:tblPr>
        <w:tblStyle w:val="TableGrid"/>
        <w:tblW w:w="11340" w:type="dxa"/>
        <w:tblInd w:w="-1139" w:type="dxa"/>
        <w:tblLook w:val="04A0" w:firstRow="1" w:lastRow="0" w:firstColumn="1" w:lastColumn="0" w:noHBand="0" w:noVBand="1"/>
      </w:tblPr>
      <w:tblGrid>
        <w:gridCol w:w="2127"/>
        <w:gridCol w:w="9213"/>
      </w:tblGrid>
      <w:tr w:rsidR="00B66168" w:rsidRPr="006E5119" w14:paraId="3E0A3734" w14:textId="77777777" w:rsidTr="00B45985">
        <w:tc>
          <w:tcPr>
            <w:tcW w:w="2127" w:type="dxa"/>
            <w:shd w:val="clear" w:color="auto" w:fill="D0CECE" w:themeFill="background2" w:themeFillShade="E6"/>
          </w:tcPr>
          <w:p w14:paraId="6B13E70C" w14:textId="77777777" w:rsidR="00B66168" w:rsidRPr="00D445F6" w:rsidRDefault="00B66168" w:rsidP="0093601A">
            <w:pPr>
              <w:rPr>
                <w:b/>
                <w:i/>
                <w:iCs/>
                <w:color w:val="auto"/>
                <w:sz w:val="18"/>
                <w:szCs w:val="18"/>
              </w:rPr>
            </w:pPr>
            <w:r w:rsidRPr="00D445F6">
              <w:rPr>
                <w:b/>
                <w:i/>
                <w:iCs/>
                <w:color w:val="auto"/>
                <w:sz w:val="18"/>
                <w:szCs w:val="18"/>
              </w:rPr>
              <w:t>Pre-Processing</w:t>
            </w:r>
          </w:p>
        </w:tc>
        <w:tc>
          <w:tcPr>
            <w:tcW w:w="9213" w:type="dxa"/>
            <w:shd w:val="clear" w:color="auto" w:fill="D0CECE" w:themeFill="background2" w:themeFillShade="E6"/>
          </w:tcPr>
          <w:p w14:paraId="7593B16A" w14:textId="41606818" w:rsidR="00B66168" w:rsidRPr="00D445F6" w:rsidRDefault="00B66168" w:rsidP="0093601A">
            <w:pPr>
              <w:rPr>
                <w:b/>
                <w:i/>
                <w:iCs/>
                <w:color w:val="auto"/>
                <w:sz w:val="18"/>
                <w:szCs w:val="18"/>
              </w:rPr>
            </w:pPr>
            <w:r w:rsidRPr="00D445F6">
              <w:rPr>
                <w:b/>
                <w:i/>
                <w:iCs/>
                <w:color w:val="auto"/>
                <w:sz w:val="18"/>
                <w:szCs w:val="18"/>
              </w:rPr>
              <w:t>Evidence</w:t>
            </w:r>
            <w:r w:rsidR="00821928">
              <w:rPr>
                <w:b/>
                <w:i/>
                <w:iCs/>
                <w:color w:val="auto"/>
                <w:sz w:val="18"/>
                <w:szCs w:val="18"/>
              </w:rPr>
              <w:t xml:space="preserve"> in Hypothesis</w:t>
            </w:r>
          </w:p>
        </w:tc>
      </w:tr>
      <w:tr w:rsidR="00B66168" w:rsidRPr="006E5119" w14:paraId="5BB7ED62" w14:textId="77777777" w:rsidTr="00B45985">
        <w:tc>
          <w:tcPr>
            <w:tcW w:w="2127" w:type="dxa"/>
          </w:tcPr>
          <w:p w14:paraId="28F49DEF" w14:textId="2C9BE13C" w:rsidR="00B66168" w:rsidRPr="006E5119" w:rsidRDefault="00B66168" w:rsidP="0093601A">
            <w:pPr>
              <w:rPr>
                <w:bCs/>
                <w:i/>
                <w:iCs/>
                <w:color w:val="auto"/>
                <w:sz w:val="18"/>
                <w:szCs w:val="18"/>
              </w:rPr>
            </w:pPr>
            <w:r w:rsidRPr="006E5119">
              <w:rPr>
                <w:bCs/>
                <w:i/>
                <w:iCs/>
                <w:color w:val="auto"/>
                <w:sz w:val="18"/>
                <w:szCs w:val="18"/>
              </w:rPr>
              <w:t>Handling Outliers</w:t>
            </w:r>
            <w:r w:rsidRPr="006E5119">
              <w:rPr>
                <w:bCs/>
                <w:color w:val="auto"/>
                <w:sz w:val="18"/>
                <w:szCs w:val="18"/>
              </w:rPr>
              <w:t xml:space="preserve"> – </w:t>
            </w:r>
            <w:r w:rsidRPr="006E5119">
              <w:rPr>
                <w:bCs/>
                <w:color w:val="auto"/>
                <w:sz w:val="18"/>
                <w:szCs w:val="18"/>
                <w:highlight w:val="cyan"/>
              </w:rPr>
              <w:t>improve</w:t>
            </w:r>
            <w:r w:rsidR="0003082B">
              <w:rPr>
                <w:bCs/>
                <w:color w:val="auto"/>
                <w:sz w:val="18"/>
                <w:szCs w:val="18"/>
              </w:rPr>
              <w:t xml:space="preserve"> and relate to hypothesis</w:t>
            </w:r>
          </w:p>
        </w:tc>
        <w:tc>
          <w:tcPr>
            <w:tcW w:w="9213" w:type="dxa"/>
          </w:tcPr>
          <w:p w14:paraId="4B5B9DB5" w14:textId="77777777" w:rsidR="00B66168" w:rsidRPr="006E5119" w:rsidRDefault="00B66168" w:rsidP="0093601A">
            <w:pPr>
              <w:rPr>
                <w:bCs/>
                <w:color w:val="auto"/>
                <w:sz w:val="18"/>
                <w:szCs w:val="18"/>
              </w:rPr>
            </w:pPr>
            <w:r w:rsidRPr="006E5119">
              <w:rPr>
                <w:bCs/>
                <w:color w:val="auto"/>
                <w:sz w:val="18"/>
                <w:szCs w:val="18"/>
              </w:rPr>
              <w:t xml:space="preserve">To handle outliers in daily returns, we use the </w:t>
            </w:r>
            <w:r w:rsidRPr="006E5119">
              <w:rPr>
                <w:bCs/>
                <w:i/>
                <w:iCs/>
                <w:color w:val="auto"/>
                <w:sz w:val="18"/>
                <w:szCs w:val="18"/>
              </w:rPr>
              <w:t>IQR method</w:t>
            </w:r>
            <w:r w:rsidRPr="006E5119">
              <w:rPr>
                <w:bCs/>
                <w:color w:val="auto"/>
                <w:sz w:val="18"/>
                <w:szCs w:val="18"/>
              </w:rPr>
              <w:t xml:space="preserve">, to identify values that lie outside the typical range of data. First, Q1 and Q3 are calculated and then IQR is calculated </w:t>
            </w:r>
            <w:r w:rsidRPr="006E5119">
              <w:rPr>
                <w:b/>
                <w:i/>
                <w:iCs/>
                <w:color w:val="auto"/>
                <w:sz w:val="18"/>
                <w:szCs w:val="18"/>
              </w:rPr>
              <w:t>(Q3-Q1)</w:t>
            </w:r>
            <w:r w:rsidRPr="006E5119">
              <w:rPr>
                <w:bCs/>
                <w:color w:val="auto"/>
                <w:sz w:val="18"/>
                <w:szCs w:val="18"/>
              </w:rPr>
              <w:t xml:space="preserve"> Outliers are defined as falling below </w:t>
            </w:r>
            <w:r w:rsidRPr="006E5119">
              <w:rPr>
                <w:b/>
                <w:i/>
                <w:iCs/>
                <w:color w:val="auto"/>
                <w:sz w:val="18"/>
                <w:szCs w:val="18"/>
              </w:rPr>
              <w:t>Q1 – (1.5xIQR)</w:t>
            </w:r>
            <w:r w:rsidRPr="006E5119">
              <w:rPr>
                <w:bCs/>
                <w:color w:val="auto"/>
                <w:sz w:val="18"/>
                <w:szCs w:val="18"/>
              </w:rPr>
              <w:t xml:space="preserve"> or above </w:t>
            </w:r>
            <w:r w:rsidRPr="006E5119">
              <w:rPr>
                <w:b/>
                <w:i/>
                <w:iCs/>
                <w:color w:val="auto"/>
                <w:sz w:val="18"/>
                <w:szCs w:val="18"/>
              </w:rPr>
              <w:t>Q3 + (1.5xIQR).</w:t>
            </w:r>
            <w:r w:rsidRPr="006E5119">
              <w:rPr>
                <w:bCs/>
                <w:color w:val="auto"/>
                <w:sz w:val="18"/>
                <w:szCs w:val="18"/>
              </w:rPr>
              <w:t xml:space="preserve"> </w:t>
            </w:r>
          </w:p>
          <w:p w14:paraId="14BE1853" w14:textId="77777777" w:rsidR="00B66168" w:rsidRPr="006E5119" w:rsidRDefault="00B66168" w:rsidP="0093601A">
            <w:pPr>
              <w:rPr>
                <w:sz w:val="18"/>
                <w:szCs w:val="18"/>
              </w:rPr>
            </w:pPr>
            <w:r w:rsidRPr="006E5119">
              <w:rPr>
                <w:bCs/>
                <w:color w:val="auto"/>
                <w:sz w:val="18"/>
                <w:szCs w:val="18"/>
              </w:rPr>
              <w:t>In this context, the outliers correspond to large stock sell-offs or rallies, which reflect significant volatility. It was found that anomalies and outliers comprised approximately 2-5%, an average result for financial datasets</w:t>
            </w:r>
          </w:p>
        </w:tc>
      </w:tr>
      <w:tr w:rsidR="00B66168" w:rsidRPr="006E5119" w14:paraId="63B38DCC" w14:textId="77777777" w:rsidTr="00B45985">
        <w:tc>
          <w:tcPr>
            <w:tcW w:w="2127" w:type="dxa"/>
          </w:tcPr>
          <w:p w14:paraId="3A1AC283" w14:textId="77777777" w:rsidR="00B66168" w:rsidRPr="006E5119" w:rsidRDefault="00B66168" w:rsidP="0093601A">
            <w:pPr>
              <w:rPr>
                <w:bCs/>
                <w:color w:val="auto"/>
                <w:sz w:val="18"/>
                <w:szCs w:val="18"/>
              </w:rPr>
            </w:pPr>
            <w:r w:rsidRPr="006E5119">
              <w:rPr>
                <w:i/>
                <w:iCs/>
                <w:color w:val="auto"/>
                <w:sz w:val="18"/>
                <w:szCs w:val="18"/>
              </w:rPr>
              <w:t>Check for Autocorrelation</w:t>
            </w:r>
          </w:p>
        </w:tc>
        <w:tc>
          <w:tcPr>
            <w:tcW w:w="9213" w:type="dxa"/>
          </w:tcPr>
          <w:p w14:paraId="2FA4E35F" w14:textId="11B20102" w:rsidR="00B66168" w:rsidRPr="006E5119" w:rsidRDefault="00126BD0" w:rsidP="0093601A">
            <w:pPr>
              <w:rPr>
                <w:bCs/>
                <w:color w:val="auto"/>
                <w:sz w:val="18"/>
                <w:szCs w:val="18"/>
              </w:rPr>
            </w:pPr>
            <w:r>
              <w:rPr>
                <w:bCs/>
                <w:color w:val="auto"/>
                <w:sz w:val="18"/>
                <w:szCs w:val="18"/>
              </w:rPr>
              <w:t>No/low autocorrelation detected</w:t>
            </w:r>
            <w:r w:rsidR="00BD702F">
              <w:rPr>
                <w:bCs/>
                <w:color w:val="auto"/>
                <w:sz w:val="18"/>
                <w:szCs w:val="18"/>
              </w:rPr>
              <w:t>.</w:t>
            </w:r>
            <w:r w:rsidR="00B66168" w:rsidRPr="006E5119">
              <w:rPr>
                <w:bCs/>
                <w:color w:val="auto"/>
                <w:sz w:val="18"/>
                <w:szCs w:val="18"/>
              </w:rPr>
              <w:t xml:space="preserve"> </w:t>
            </w:r>
          </w:p>
        </w:tc>
      </w:tr>
      <w:tr w:rsidR="00B66168" w:rsidRPr="006E5119" w14:paraId="5C152FA6" w14:textId="77777777" w:rsidTr="00B45985">
        <w:tc>
          <w:tcPr>
            <w:tcW w:w="2127" w:type="dxa"/>
          </w:tcPr>
          <w:p w14:paraId="7A53C697" w14:textId="77777777" w:rsidR="00B66168" w:rsidRPr="006E5119" w:rsidRDefault="00B66168" w:rsidP="0093601A">
            <w:pPr>
              <w:rPr>
                <w:i/>
                <w:iCs/>
                <w:color w:val="auto"/>
                <w:sz w:val="18"/>
                <w:szCs w:val="18"/>
              </w:rPr>
            </w:pPr>
            <w:r w:rsidRPr="006E5119">
              <w:rPr>
                <w:i/>
                <w:iCs/>
                <w:color w:val="auto"/>
                <w:sz w:val="18"/>
                <w:szCs w:val="18"/>
              </w:rPr>
              <w:t>Detect Stationarity</w:t>
            </w:r>
          </w:p>
        </w:tc>
        <w:tc>
          <w:tcPr>
            <w:tcW w:w="9213" w:type="dxa"/>
          </w:tcPr>
          <w:p w14:paraId="7AF675E1" w14:textId="54BE6802" w:rsidR="00B66168" w:rsidRPr="006E5119" w:rsidRDefault="00B66168" w:rsidP="0093601A">
            <w:pPr>
              <w:rPr>
                <w:bCs/>
                <w:color w:val="auto"/>
                <w:sz w:val="18"/>
                <w:szCs w:val="18"/>
              </w:rPr>
            </w:pPr>
            <w:r w:rsidRPr="006E5119">
              <w:rPr>
                <w:bCs/>
                <w:color w:val="auto"/>
                <w:sz w:val="18"/>
                <w:szCs w:val="18"/>
              </w:rPr>
              <w:t>Tests like the Augmented Dickey-Fuller (ADF)</w:t>
            </w:r>
            <w:r w:rsidRPr="006E5119">
              <w:rPr>
                <w:bCs/>
                <w:i/>
                <w:iCs/>
                <w:color w:val="auto"/>
                <w:sz w:val="18"/>
                <w:szCs w:val="18"/>
              </w:rPr>
              <w:t xml:space="preserve"> (Dickey, D.A. &amp; Fuller, W.A., Journal of the American Statistical Association, 1979)</w:t>
            </w:r>
            <w:r w:rsidRPr="006E5119">
              <w:rPr>
                <w:bCs/>
                <w:color w:val="auto"/>
                <w:sz w:val="18"/>
                <w:szCs w:val="18"/>
              </w:rPr>
              <w:t xml:space="preserve"> test identify non-stationary behaviour, which can be corrected through differencing or transformations (e.g., </w:t>
            </w:r>
            <w:r w:rsidRPr="006E5119">
              <w:rPr>
                <w:bCs/>
                <w:color w:val="auto"/>
                <w:sz w:val="18"/>
                <w:szCs w:val="18"/>
              </w:rPr>
              <w:lastRenderedPageBreak/>
              <w:t>logarithmic scaling). Ensuring stationarity supports the hypothesis through the mean difference, which informs the performance comparison of both models, plus improving the accuracy of sequential models like CNN-LSTM in forecasting stock trends.</w:t>
            </w:r>
          </w:p>
        </w:tc>
      </w:tr>
    </w:tbl>
    <w:p w14:paraId="143EC487" w14:textId="338433D0" w:rsidR="00B66168" w:rsidRPr="006E5119" w:rsidRDefault="00B66168" w:rsidP="00B66168">
      <w:pPr>
        <w:rPr>
          <w:b/>
          <w:bCs/>
          <w:sz w:val="18"/>
          <w:szCs w:val="18"/>
          <w:u w:val="single"/>
        </w:rPr>
      </w:pPr>
      <w:r>
        <w:rPr>
          <w:b/>
          <w:bCs/>
          <w:sz w:val="18"/>
          <w:szCs w:val="18"/>
          <w:u w:val="single"/>
        </w:rPr>
        <w:lastRenderedPageBreak/>
        <w:t xml:space="preserve">3.2 </w:t>
      </w:r>
      <w:r w:rsidRPr="006E5119">
        <w:rPr>
          <w:b/>
          <w:bCs/>
          <w:sz w:val="18"/>
          <w:szCs w:val="18"/>
          <w:u w:val="single"/>
        </w:rPr>
        <w:t>DATA CLEANING AND REMOVAL OF NULL &amp; DUPLICATE VALUES</w:t>
      </w:r>
    </w:p>
    <w:p w14:paraId="4706310E" w14:textId="51064074" w:rsidR="00B66168" w:rsidRDefault="00B66168" w:rsidP="00B66168">
      <w:pPr>
        <w:rPr>
          <w:sz w:val="18"/>
          <w:szCs w:val="18"/>
        </w:rPr>
      </w:pPr>
      <w:r w:rsidRPr="006E5119">
        <w:rPr>
          <w:i/>
          <w:iCs/>
          <w:sz w:val="18"/>
          <w:szCs w:val="18"/>
        </w:rPr>
        <w:t>Objective of Data Pre-Processing Phase 1:</w:t>
      </w:r>
      <w:r w:rsidRPr="006E5119">
        <w:rPr>
          <w:sz w:val="18"/>
          <w:szCs w:val="18"/>
        </w:rPr>
        <w:t xml:space="preserve"> Remove duplicate and null values and </w:t>
      </w:r>
      <w:r w:rsidR="00D7112F">
        <w:rPr>
          <w:sz w:val="18"/>
          <w:szCs w:val="18"/>
        </w:rPr>
        <w:t xml:space="preserve">scale dataset </w:t>
      </w:r>
      <w:r w:rsidRPr="006E5119">
        <w:rPr>
          <w:sz w:val="18"/>
          <w:szCs w:val="18"/>
        </w:rPr>
        <w:t>to prepare for visualisation.</w:t>
      </w:r>
    </w:p>
    <w:p w14:paraId="5394C0E6" w14:textId="77777777" w:rsidR="00B66168" w:rsidRPr="006E5119" w:rsidRDefault="00B66168" w:rsidP="00B66168">
      <w:pPr>
        <w:numPr>
          <w:ilvl w:val="0"/>
          <w:numId w:val="7"/>
        </w:numPr>
        <w:rPr>
          <w:sz w:val="18"/>
          <w:szCs w:val="18"/>
        </w:rPr>
      </w:pPr>
      <w:r w:rsidRPr="006E5119">
        <w:rPr>
          <w:noProof/>
          <w:sz w:val="18"/>
          <w:szCs w:val="18"/>
        </w:rPr>
        <w:drawing>
          <wp:anchor distT="0" distB="0" distL="114300" distR="114300" simplePos="0" relativeHeight="251677184" behindDoc="1" locked="0" layoutInCell="1" allowOverlap="1" wp14:anchorId="32364F09" wp14:editId="0050A79F">
            <wp:simplePos x="0" y="0"/>
            <wp:positionH relativeFrom="column">
              <wp:posOffset>-492125</wp:posOffset>
            </wp:positionH>
            <wp:positionV relativeFrom="paragraph">
              <wp:posOffset>161925</wp:posOffset>
            </wp:positionV>
            <wp:extent cx="4694555" cy="1056640"/>
            <wp:effectExtent l="0" t="0" r="0" b="0"/>
            <wp:wrapTight wrapText="bothSides">
              <wp:wrapPolygon edited="0">
                <wp:start x="0" y="0"/>
                <wp:lineTo x="0" y="21029"/>
                <wp:lineTo x="21474" y="21029"/>
                <wp:lineTo x="21474" y="0"/>
                <wp:lineTo x="0" y="0"/>
              </wp:wrapPolygon>
            </wp:wrapTight>
            <wp:docPr id="991044632" name="Picture 1" descr="A computer screen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44632" name="Picture 1" descr="A computer screen with black text"/>
                    <pic:cNvPicPr/>
                  </pic:nvPicPr>
                  <pic:blipFill>
                    <a:blip r:embed="rId19">
                      <a:extLst>
                        <a:ext uri="{28A0092B-C50C-407E-A947-70E740481C1C}">
                          <a14:useLocalDpi xmlns:a14="http://schemas.microsoft.com/office/drawing/2010/main" val="0"/>
                        </a:ext>
                      </a:extLst>
                    </a:blip>
                    <a:stretch>
                      <a:fillRect/>
                    </a:stretch>
                  </pic:blipFill>
                  <pic:spPr>
                    <a:xfrm>
                      <a:off x="0" y="0"/>
                      <a:ext cx="4694555" cy="1056640"/>
                    </a:xfrm>
                    <a:prstGeom prst="rect">
                      <a:avLst/>
                    </a:prstGeom>
                  </pic:spPr>
                </pic:pic>
              </a:graphicData>
            </a:graphic>
            <wp14:sizeRelH relativeFrom="page">
              <wp14:pctWidth>0</wp14:pctWidth>
            </wp14:sizeRelH>
            <wp14:sizeRelV relativeFrom="page">
              <wp14:pctHeight>0</wp14:pctHeight>
            </wp14:sizeRelV>
          </wp:anchor>
        </w:drawing>
      </w:r>
      <w:r w:rsidRPr="006E5119">
        <w:rPr>
          <w:b/>
          <w:bCs/>
          <w:sz w:val="18"/>
          <w:szCs w:val="18"/>
        </w:rPr>
        <w:t>Removal of Null and Duplicate Values</w:t>
      </w:r>
    </w:p>
    <w:p w14:paraId="33B79789" w14:textId="77777777" w:rsidR="00B66168" w:rsidRPr="006E5119" w:rsidRDefault="00B66168" w:rsidP="00B66168">
      <w:pPr>
        <w:rPr>
          <w:i/>
          <w:iCs/>
          <w:sz w:val="18"/>
          <w:szCs w:val="18"/>
        </w:rPr>
      </w:pPr>
      <w:r w:rsidRPr="006E5119">
        <w:rPr>
          <w:i/>
          <w:iCs/>
          <w:sz w:val="18"/>
          <w:szCs w:val="18"/>
        </w:rPr>
        <w:t>Figure 1: Null and Duplicate Value Count</w:t>
      </w:r>
    </w:p>
    <w:p w14:paraId="384849FC" w14:textId="77777777" w:rsidR="00B66168" w:rsidRPr="006E5119" w:rsidRDefault="00B66168" w:rsidP="00B66168">
      <w:pPr>
        <w:rPr>
          <w:sz w:val="18"/>
          <w:szCs w:val="18"/>
        </w:rPr>
      </w:pPr>
      <w:r w:rsidRPr="006E5119">
        <w:rPr>
          <w:sz w:val="18"/>
          <w:szCs w:val="18"/>
        </w:rPr>
        <w:t xml:space="preserve">The </w:t>
      </w:r>
      <w:r w:rsidRPr="006E5119">
        <w:rPr>
          <w:i/>
          <w:iCs/>
          <w:sz w:val="18"/>
          <w:szCs w:val="18"/>
        </w:rPr>
        <w:t>.drop</w:t>
      </w:r>
      <w:r w:rsidRPr="006E5119">
        <w:rPr>
          <w:sz w:val="18"/>
          <w:szCs w:val="18"/>
        </w:rPr>
        <w:t xml:space="preserve"> method was used to remove unnecessary duplicate rows.</w:t>
      </w:r>
    </w:p>
    <w:p w14:paraId="484B1533" w14:textId="77777777" w:rsidR="00B66168" w:rsidRPr="006E5119" w:rsidRDefault="00B66168" w:rsidP="00B66168">
      <w:pPr>
        <w:rPr>
          <w:b/>
          <w:bCs/>
          <w:sz w:val="18"/>
          <w:szCs w:val="18"/>
        </w:rPr>
      </w:pPr>
      <w:r w:rsidRPr="006E5119">
        <w:rPr>
          <w:b/>
          <w:bCs/>
          <w:sz w:val="18"/>
          <w:szCs w:val="18"/>
        </w:rPr>
        <w:t>Making Date the Index</w:t>
      </w:r>
    </w:p>
    <w:p w14:paraId="03791867" w14:textId="77777777" w:rsidR="00B66168" w:rsidRPr="00E76CFA" w:rsidRDefault="00B66168" w:rsidP="00B66168">
      <w:pPr>
        <w:rPr>
          <w:sz w:val="18"/>
          <w:szCs w:val="18"/>
        </w:rPr>
      </w:pPr>
      <w:r w:rsidRPr="006E5119">
        <w:rPr>
          <w:sz w:val="18"/>
          <w:szCs w:val="18"/>
        </w:rPr>
        <w:t>This was essential for implementing time-series analysis because it preserves the chronological order of the data, which is critical for forecasting or regression tasks.</w:t>
      </w:r>
    </w:p>
    <w:p w14:paraId="57A9D6D9" w14:textId="77777777" w:rsidR="00B66168" w:rsidRPr="006E5119" w:rsidRDefault="00B66168" w:rsidP="00B66168">
      <w:pPr>
        <w:rPr>
          <w:b/>
          <w:bCs/>
          <w:iCs/>
          <w:color w:val="auto"/>
          <w:sz w:val="18"/>
          <w:szCs w:val="18"/>
          <w:u w:val="single"/>
        </w:rPr>
      </w:pPr>
      <w:r w:rsidRPr="006E5119">
        <w:rPr>
          <w:b/>
          <w:bCs/>
          <w:iCs/>
          <w:color w:val="auto"/>
          <w:sz w:val="18"/>
          <w:szCs w:val="18"/>
          <w:u w:val="single"/>
        </w:rPr>
        <w:t>3.</w:t>
      </w:r>
      <w:r>
        <w:rPr>
          <w:b/>
          <w:bCs/>
          <w:iCs/>
          <w:color w:val="auto"/>
          <w:sz w:val="18"/>
          <w:szCs w:val="18"/>
          <w:u w:val="single"/>
        </w:rPr>
        <w:t>3</w:t>
      </w:r>
      <w:r w:rsidRPr="006E5119">
        <w:rPr>
          <w:b/>
          <w:bCs/>
          <w:iCs/>
          <w:color w:val="auto"/>
          <w:sz w:val="18"/>
          <w:szCs w:val="18"/>
          <w:u w:val="single"/>
        </w:rPr>
        <w:t xml:space="preserve"> FEATURE SELECTION STAGE</w:t>
      </w:r>
    </w:p>
    <w:p w14:paraId="29A41BD9" w14:textId="14C8AD8D" w:rsidR="00B66168" w:rsidRPr="006E5119" w:rsidRDefault="00B66168" w:rsidP="00B66168">
      <w:pPr>
        <w:rPr>
          <w:color w:val="auto"/>
          <w:sz w:val="18"/>
          <w:szCs w:val="18"/>
        </w:rPr>
      </w:pPr>
      <w:r w:rsidRPr="006E5119">
        <w:rPr>
          <w:b/>
          <w:bCs/>
          <w:color w:val="auto"/>
          <w:sz w:val="18"/>
          <w:szCs w:val="18"/>
        </w:rPr>
        <w:t>Context:</w:t>
      </w:r>
      <w:r w:rsidRPr="006E5119">
        <w:rPr>
          <w:color w:val="auto"/>
          <w:sz w:val="18"/>
          <w:szCs w:val="18"/>
        </w:rPr>
        <w:t xml:space="preserve"> Following the finalisation of data pre-processing</w:t>
      </w:r>
      <w:r w:rsidR="00AE67FA">
        <w:rPr>
          <w:color w:val="auto"/>
          <w:sz w:val="18"/>
          <w:szCs w:val="18"/>
        </w:rPr>
        <w:t>,</w:t>
      </w:r>
      <w:r w:rsidR="00C359DC">
        <w:rPr>
          <w:color w:val="auto"/>
          <w:sz w:val="18"/>
          <w:szCs w:val="18"/>
        </w:rPr>
        <w:t xml:space="preserve"> </w:t>
      </w:r>
      <w:r w:rsidRPr="006E5119">
        <w:rPr>
          <w:color w:val="auto"/>
          <w:sz w:val="18"/>
          <w:szCs w:val="18"/>
        </w:rPr>
        <w:t>feature selection aims to identify the best feature for prediction from variables in the dataset, measured through assessment of degree of correlation with other features, inform</w:t>
      </w:r>
      <w:r w:rsidR="00AE67FA">
        <w:rPr>
          <w:color w:val="auto"/>
          <w:sz w:val="18"/>
          <w:szCs w:val="18"/>
        </w:rPr>
        <w:t>ing</w:t>
      </w:r>
      <w:r w:rsidRPr="006E5119">
        <w:rPr>
          <w:color w:val="auto"/>
          <w:sz w:val="18"/>
          <w:szCs w:val="18"/>
        </w:rPr>
        <w:t xml:space="preserve"> the prediction accuracy index directly. Through removing highly correlated or irrelevant features to reduce redundancy, the model's ability to generalize is enhanced through iteration of the correlation matrix, comparing features with target variable to identify the final dataset of selected features. This step is critical in understanding the stock data and answering the overarching question of mitigating volatility</w:t>
      </w:r>
      <w:r w:rsidR="00C359DC">
        <w:rPr>
          <w:color w:val="auto"/>
          <w:sz w:val="18"/>
          <w:szCs w:val="18"/>
        </w:rPr>
        <w:t>,</w:t>
      </w:r>
      <w:r w:rsidRPr="006E5119">
        <w:rPr>
          <w:color w:val="auto"/>
          <w:sz w:val="18"/>
          <w:szCs w:val="18"/>
        </w:rPr>
        <w:t xml:space="preserve"> through deciphering the features that will lead to accurate stock prediction </w:t>
      </w:r>
      <w:r w:rsidR="00C359DC">
        <w:rPr>
          <w:color w:val="auto"/>
          <w:sz w:val="18"/>
          <w:szCs w:val="18"/>
        </w:rPr>
        <w:t>through value isolation</w:t>
      </w:r>
      <w:r w:rsidRPr="006E5119">
        <w:rPr>
          <w:color w:val="auto"/>
          <w:sz w:val="18"/>
          <w:szCs w:val="18"/>
        </w:rPr>
        <w:t>.</w:t>
      </w:r>
    </w:p>
    <w:p w14:paraId="17CD2595" w14:textId="77777777" w:rsidR="00B66168" w:rsidRPr="006E5119" w:rsidRDefault="00B66168" w:rsidP="00B66168">
      <w:pPr>
        <w:rPr>
          <w:i/>
          <w:iCs/>
          <w:color w:val="auto"/>
          <w:sz w:val="18"/>
          <w:szCs w:val="18"/>
        </w:rPr>
      </w:pPr>
      <w:r w:rsidRPr="006E5119">
        <w:rPr>
          <w:b/>
          <w:bCs/>
          <w:color w:val="auto"/>
          <w:sz w:val="18"/>
          <w:szCs w:val="18"/>
        </w:rPr>
        <w:t>Variance Thresholding of the Correlation Matrix</w:t>
      </w:r>
    </w:p>
    <w:p w14:paraId="34277F20" w14:textId="193B5BF7" w:rsidR="00B66168" w:rsidRPr="006E5119" w:rsidRDefault="00B66168" w:rsidP="00B66168">
      <w:pPr>
        <w:rPr>
          <w:color w:val="auto"/>
          <w:sz w:val="18"/>
          <w:szCs w:val="18"/>
        </w:rPr>
      </w:pPr>
      <w:r w:rsidRPr="006E5119">
        <w:rPr>
          <w:color w:val="auto"/>
          <w:sz w:val="18"/>
          <w:szCs w:val="18"/>
        </w:rPr>
        <w:t xml:space="preserve">The decision to incorporate variance thresholding and correlation removal stems from their critical role in addressing the risks of overfitting and multicollinearity. Variance thresholding was specifically applied to eliminate features with negligible variance (&lt;0.01), as these contribute little value to the predictive process (e.g. Stock_name). For example, high-variance features such as </w:t>
      </w:r>
      <w:r w:rsidRPr="006E5119">
        <w:rPr>
          <w:i/>
          <w:iCs/>
          <w:color w:val="auto"/>
          <w:sz w:val="18"/>
          <w:szCs w:val="18"/>
        </w:rPr>
        <w:t>Daily Volume</w:t>
      </w:r>
      <w:r w:rsidRPr="006E5119">
        <w:rPr>
          <w:color w:val="auto"/>
          <w:sz w:val="18"/>
          <w:szCs w:val="18"/>
        </w:rPr>
        <w:t xml:space="preserve">, </w:t>
      </w:r>
      <w:r w:rsidRPr="006E5119">
        <w:rPr>
          <w:i/>
          <w:iCs/>
          <w:color w:val="auto"/>
          <w:sz w:val="18"/>
          <w:szCs w:val="18"/>
        </w:rPr>
        <w:t>High</w:t>
      </w:r>
      <w:r w:rsidRPr="006E5119">
        <w:rPr>
          <w:color w:val="auto"/>
          <w:sz w:val="18"/>
          <w:szCs w:val="18"/>
        </w:rPr>
        <w:t xml:space="preserve">, and </w:t>
      </w:r>
      <w:r w:rsidRPr="006E5119">
        <w:rPr>
          <w:i/>
          <w:iCs/>
          <w:color w:val="auto"/>
          <w:sz w:val="18"/>
          <w:szCs w:val="18"/>
        </w:rPr>
        <w:t>Close</w:t>
      </w:r>
      <w:r w:rsidRPr="006E5119">
        <w:rPr>
          <w:color w:val="auto"/>
          <w:sz w:val="18"/>
          <w:szCs w:val="18"/>
        </w:rPr>
        <w:t xml:space="preserve"> demonstrated variances exceeding 10</w:t>
      </w:r>
      <w:r w:rsidR="0022095C">
        <w:rPr>
          <w:color w:val="auto"/>
          <w:sz w:val="18"/>
          <w:szCs w:val="18"/>
        </w:rPr>
        <w:t>₆</w:t>
      </w:r>
      <w:r w:rsidRPr="006E5119">
        <w:rPr>
          <w:color w:val="auto"/>
          <w:sz w:val="18"/>
          <w:szCs w:val="18"/>
        </w:rPr>
        <w:t xml:space="preserve">, indicating their significant informational content and strong ties to stock price fluctuations. By prioritizing these predictors, the model could better capture complex market dynamics. The result of applying these preprocessing steps was a 12% reduction in the mean absolute error (MAE) for daily S&amp;P 500 price predictions, validating the approach. </w:t>
      </w:r>
    </w:p>
    <w:p w14:paraId="6A44B8BA" w14:textId="77777777" w:rsidR="00B66168" w:rsidRPr="006E5119" w:rsidRDefault="00B66168" w:rsidP="00B66168">
      <w:pPr>
        <w:rPr>
          <w:i/>
          <w:iCs/>
          <w:color w:val="auto"/>
          <w:sz w:val="18"/>
          <w:szCs w:val="18"/>
          <w:u w:val="single"/>
        </w:rPr>
      </w:pPr>
      <w:r w:rsidRPr="006E5119">
        <w:rPr>
          <w:noProof/>
          <w:color w:val="auto"/>
          <w:sz w:val="18"/>
          <w:szCs w:val="18"/>
          <w:u w:val="single"/>
        </w:rPr>
        <w:drawing>
          <wp:anchor distT="0" distB="0" distL="114300" distR="114300" simplePos="0" relativeHeight="251617792" behindDoc="1" locked="0" layoutInCell="1" allowOverlap="1" wp14:anchorId="00EDAFE8" wp14:editId="39821938">
            <wp:simplePos x="0" y="0"/>
            <wp:positionH relativeFrom="margin">
              <wp:posOffset>-302260</wp:posOffset>
            </wp:positionH>
            <wp:positionV relativeFrom="paragraph">
              <wp:posOffset>269875</wp:posOffset>
            </wp:positionV>
            <wp:extent cx="2345055" cy="1756410"/>
            <wp:effectExtent l="0" t="0" r="0" b="0"/>
            <wp:wrapTight wrapText="bothSides">
              <wp:wrapPolygon edited="0">
                <wp:start x="0" y="0"/>
                <wp:lineTo x="0" y="21319"/>
                <wp:lineTo x="21407" y="21319"/>
                <wp:lineTo x="21407" y="0"/>
                <wp:lineTo x="0" y="0"/>
              </wp:wrapPolygon>
            </wp:wrapTight>
            <wp:docPr id="2104746089" name="Picture 1" descr="A red and blu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46191" name="Picture 1" descr="A red and blue graph"/>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45055" cy="1756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5119">
        <w:rPr>
          <w:b/>
          <w:bCs/>
          <w:color w:val="auto"/>
          <w:sz w:val="18"/>
          <w:szCs w:val="18"/>
          <w:u w:val="single"/>
        </w:rPr>
        <w:t>Insights from the Full Feature Correlation Matrix</w:t>
      </w:r>
    </w:p>
    <w:p w14:paraId="696FAA0F" w14:textId="77777777" w:rsidR="00B66168" w:rsidRPr="006E5119" w:rsidRDefault="00B66168" w:rsidP="00B66168">
      <w:pPr>
        <w:numPr>
          <w:ilvl w:val="0"/>
          <w:numId w:val="6"/>
        </w:numPr>
        <w:rPr>
          <w:b/>
          <w:bCs/>
          <w:sz w:val="18"/>
          <w:szCs w:val="18"/>
          <w:highlight w:val="lightGray"/>
        </w:rPr>
      </w:pPr>
      <w:r w:rsidRPr="006E5119">
        <w:rPr>
          <w:b/>
          <w:bCs/>
          <w:sz w:val="18"/>
          <w:szCs w:val="18"/>
          <w:highlight w:val="lightGray"/>
        </w:rPr>
        <w:t>Highly Correlated Features To Be Removed</w:t>
      </w:r>
    </w:p>
    <w:p w14:paraId="7BDBF044" w14:textId="77777777" w:rsidR="00B66168" w:rsidRPr="006E5119" w:rsidRDefault="00B66168" w:rsidP="00B66168">
      <w:pPr>
        <w:rPr>
          <w:color w:val="auto"/>
          <w:sz w:val="18"/>
          <w:szCs w:val="18"/>
        </w:rPr>
      </w:pPr>
      <w:r w:rsidRPr="006E5119">
        <w:rPr>
          <w:color w:val="auto"/>
          <w:sz w:val="18"/>
          <w:szCs w:val="18"/>
        </w:rPr>
        <w:t xml:space="preserve">The correlation matrix revealed a high degree of multicollinearity among features, particularly between open, high, low, and close, all of which had correlation coefficients above 0.98. For example, high and close exhibited a correlation coefficient of 0.99, indicating that these features convey nearly identical information. Retaining all these features could lead to multicollinearity, which may inflate variance in coefficient estimates in linear models, reducing interpretability and performance. </w:t>
      </w:r>
    </w:p>
    <w:p w14:paraId="3F9D5358" w14:textId="77777777" w:rsidR="00B66168" w:rsidRPr="006E5119" w:rsidRDefault="00B66168" w:rsidP="00B66168">
      <w:pPr>
        <w:rPr>
          <w:color w:val="00B0F0"/>
          <w:sz w:val="18"/>
          <w:szCs w:val="18"/>
        </w:rPr>
      </w:pPr>
      <w:r w:rsidRPr="006E5119">
        <w:rPr>
          <w:noProof/>
          <w:sz w:val="18"/>
          <w:szCs w:val="18"/>
        </w:rPr>
        <mc:AlternateContent>
          <mc:Choice Requires="wps">
            <w:drawing>
              <wp:anchor distT="0" distB="0" distL="114300" distR="114300" simplePos="0" relativeHeight="251616768" behindDoc="1" locked="0" layoutInCell="1" allowOverlap="1" wp14:anchorId="4F0E4D30" wp14:editId="72B4198E">
                <wp:simplePos x="0" y="0"/>
                <wp:positionH relativeFrom="column">
                  <wp:posOffset>-246247</wp:posOffset>
                </wp:positionH>
                <wp:positionV relativeFrom="paragraph">
                  <wp:posOffset>97732</wp:posOffset>
                </wp:positionV>
                <wp:extent cx="3173095" cy="635"/>
                <wp:effectExtent l="0" t="0" r="8255" b="0"/>
                <wp:wrapTight wrapText="bothSides">
                  <wp:wrapPolygon edited="0">
                    <wp:start x="0" y="0"/>
                    <wp:lineTo x="0" y="20057"/>
                    <wp:lineTo x="21527" y="20057"/>
                    <wp:lineTo x="21527" y="0"/>
                    <wp:lineTo x="0" y="0"/>
                  </wp:wrapPolygon>
                </wp:wrapTight>
                <wp:docPr id="505704508" name="Text Box 1"/>
                <wp:cNvGraphicFramePr/>
                <a:graphic xmlns:a="http://schemas.openxmlformats.org/drawingml/2006/main">
                  <a:graphicData uri="http://schemas.microsoft.com/office/word/2010/wordprocessingShape">
                    <wps:wsp>
                      <wps:cNvSpPr txBox="1"/>
                      <wps:spPr>
                        <a:xfrm>
                          <a:off x="0" y="0"/>
                          <a:ext cx="3173095" cy="635"/>
                        </a:xfrm>
                        <a:prstGeom prst="rect">
                          <a:avLst/>
                        </a:prstGeom>
                        <a:solidFill>
                          <a:prstClr val="white"/>
                        </a:solidFill>
                        <a:ln>
                          <a:noFill/>
                        </a:ln>
                      </wps:spPr>
                      <wps:txbx>
                        <w:txbxContent>
                          <w:p w14:paraId="37A6522C" w14:textId="77777777" w:rsidR="00B66168" w:rsidRPr="00101475" w:rsidRDefault="00B66168" w:rsidP="00B66168">
                            <w:pPr>
                              <w:pStyle w:val="Caption"/>
                              <w:rPr>
                                <w:noProof/>
                                <w:color w:val="000000"/>
                                <w:sz w:val="22"/>
                              </w:rPr>
                            </w:pPr>
                            <w:r>
                              <w:t>Figure 7: Correlation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0E4D30" id="_x0000_s1032" type="#_x0000_t202" style="position:absolute;margin-left:-19.4pt;margin-top:7.7pt;width:249.85pt;height:.05pt;z-index:-25169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dWGgIAAD8EAAAOAAAAZHJzL2Uyb0RvYy54bWysU01v2zAMvQ/YfxB0X5w0aLca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7ns4/z6e01Z5J8N/P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" stroked="f">
                <v:textbox style="mso-fit-shape-to-text:t" inset="0,0,0,0">
                  <w:txbxContent>
                    <w:p w14:paraId="37A6522C" w14:textId="77777777" w:rsidR="00B66168" w:rsidRPr="00101475" w:rsidRDefault="00B66168" w:rsidP="00B66168">
                      <w:pPr>
                        <w:pStyle w:val="Caption"/>
                        <w:rPr>
                          <w:noProof/>
                          <w:color w:val="000000"/>
                          <w:sz w:val="22"/>
                        </w:rPr>
                      </w:pPr>
                      <w:r>
                        <w:t>Figure 7: Correlation Matrix</w:t>
                      </w:r>
                    </w:p>
                  </w:txbxContent>
                </v:textbox>
                <w10:wrap type="tight"/>
              </v:shape>
            </w:pict>
          </mc:Fallback>
        </mc:AlternateContent>
      </w:r>
    </w:p>
    <w:p w14:paraId="11932D84" w14:textId="2DF90E10" w:rsidR="00B66168" w:rsidRPr="006E5119" w:rsidRDefault="00B66168" w:rsidP="00B66168">
      <w:pPr>
        <w:rPr>
          <w:color w:val="00B0F0"/>
          <w:sz w:val="18"/>
          <w:szCs w:val="18"/>
        </w:rPr>
      </w:pPr>
    </w:p>
    <w:tbl>
      <w:tblPr>
        <w:tblStyle w:val="TableGrid"/>
        <w:tblW w:w="11482" w:type="dxa"/>
        <w:tblInd w:w="-1281" w:type="dxa"/>
        <w:tblLook w:val="04A0" w:firstRow="1" w:lastRow="0" w:firstColumn="1" w:lastColumn="0" w:noHBand="0" w:noVBand="1"/>
      </w:tblPr>
      <w:tblGrid>
        <w:gridCol w:w="1516"/>
        <w:gridCol w:w="2737"/>
        <w:gridCol w:w="3827"/>
        <w:gridCol w:w="3402"/>
      </w:tblGrid>
      <w:tr w:rsidR="00B66168" w:rsidRPr="006E5119" w14:paraId="4EC57F36" w14:textId="77777777" w:rsidTr="0093601A">
        <w:tc>
          <w:tcPr>
            <w:tcW w:w="11482" w:type="dxa"/>
            <w:gridSpan w:val="4"/>
            <w:shd w:val="clear" w:color="auto" w:fill="FFE599" w:themeFill="accent4" w:themeFillTint="66"/>
          </w:tcPr>
          <w:p w14:paraId="5645CC8F" w14:textId="77777777" w:rsidR="00B66168" w:rsidRPr="006E5119" w:rsidRDefault="00B66168" w:rsidP="0093601A">
            <w:pPr>
              <w:rPr>
                <w:b/>
                <w:bCs/>
                <w:sz w:val="18"/>
                <w:szCs w:val="18"/>
              </w:rPr>
            </w:pPr>
          </w:p>
        </w:tc>
      </w:tr>
      <w:tr w:rsidR="00F968F7" w:rsidRPr="006E5119" w14:paraId="5102370D" w14:textId="77777777" w:rsidTr="00F968F7">
        <w:tc>
          <w:tcPr>
            <w:tcW w:w="1516" w:type="dxa"/>
            <w:vMerge w:val="restart"/>
            <w:shd w:val="clear" w:color="auto" w:fill="FFE599" w:themeFill="accent4" w:themeFillTint="66"/>
          </w:tcPr>
          <w:p w14:paraId="09AE1EBA" w14:textId="77777777" w:rsidR="00F968F7" w:rsidRPr="006E5119" w:rsidRDefault="00F968F7" w:rsidP="0093601A">
            <w:pPr>
              <w:rPr>
                <w:b/>
                <w:bCs/>
                <w:sz w:val="18"/>
                <w:szCs w:val="18"/>
              </w:rPr>
            </w:pPr>
            <w:r w:rsidRPr="006E5119">
              <w:rPr>
                <w:b/>
                <w:bCs/>
                <w:sz w:val="18"/>
                <w:szCs w:val="18"/>
              </w:rPr>
              <w:t>Correlation Matrix Observation</w:t>
            </w:r>
          </w:p>
        </w:tc>
        <w:tc>
          <w:tcPr>
            <w:tcW w:w="2737" w:type="dxa"/>
          </w:tcPr>
          <w:p w14:paraId="77DD6C74" w14:textId="77777777" w:rsidR="00F968F7" w:rsidRPr="006E5119" w:rsidRDefault="00F968F7" w:rsidP="0093601A">
            <w:pPr>
              <w:rPr>
                <w:b/>
                <w:bCs/>
                <w:sz w:val="18"/>
                <w:szCs w:val="18"/>
              </w:rPr>
            </w:pPr>
            <w:r w:rsidRPr="006E5119">
              <w:rPr>
                <w:b/>
                <w:bCs/>
                <w:sz w:val="18"/>
                <w:szCs w:val="18"/>
              </w:rPr>
              <w:t>Negative Correlations</w:t>
            </w:r>
          </w:p>
          <w:p w14:paraId="4FEE8D3D" w14:textId="5DE032E7" w:rsidR="00F968F7" w:rsidRPr="008F244A" w:rsidRDefault="00F968F7" w:rsidP="0093601A">
            <w:pPr>
              <w:rPr>
                <w:sz w:val="18"/>
                <w:szCs w:val="18"/>
              </w:rPr>
            </w:pPr>
            <w:r w:rsidRPr="006E5119">
              <w:rPr>
                <w:sz w:val="18"/>
                <w:szCs w:val="18"/>
              </w:rPr>
              <w:t xml:space="preserve">The volume feature is negatively correlated with price-based features like open, high, low, and </w:t>
            </w:r>
            <w:r w:rsidRPr="006E5119">
              <w:rPr>
                <w:sz w:val="18"/>
                <w:szCs w:val="18"/>
              </w:rPr>
              <w:lastRenderedPageBreak/>
              <w:t>close (-0.14). Although weak, this suggests that changes in trading volume may inversely affect price trends</w:t>
            </w:r>
          </w:p>
        </w:tc>
        <w:tc>
          <w:tcPr>
            <w:tcW w:w="3827" w:type="dxa"/>
          </w:tcPr>
          <w:p w14:paraId="0DAD2F36" w14:textId="77777777" w:rsidR="00F968F7" w:rsidRPr="006E5119" w:rsidRDefault="00F968F7" w:rsidP="0093601A">
            <w:pPr>
              <w:rPr>
                <w:b/>
                <w:bCs/>
                <w:sz w:val="18"/>
                <w:szCs w:val="18"/>
              </w:rPr>
            </w:pPr>
            <w:r w:rsidRPr="006E5119">
              <w:rPr>
                <w:b/>
                <w:bCs/>
                <w:sz w:val="18"/>
                <w:szCs w:val="18"/>
              </w:rPr>
              <w:lastRenderedPageBreak/>
              <w:t>Moving Averages</w:t>
            </w:r>
          </w:p>
          <w:p w14:paraId="47F8DA1F" w14:textId="77777777" w:rsidR="00F968F7" w:rsidRPr="006E5119" w:rsidRDefault="00F968F7" w:rsidP="0093601A">
            <w:pPr>
              <w:rPr>
                <w:sz w:val="18"/>
                <w:szCs w:val="18"/>
                <w:u w:val="single"/>
              </w:rPr>
            </w:pPr>
            <w:r w:rsidRPr="006E5119">
              <w:rPr>
                <w:sz w:val="18"/>
                <w:szCs w:val="18"/>
              </w:rPr>
              <w:t xml:space="preserve">Correlations between moving averages (SMA_50, SMA_200, etc.) and closing prices highlight their relevance in capturing long-term trends. These </w:t>
            </w:r>
            <w:r w:rsidRPr="006E5119">
              <w:rPr>
                <w:sz w:val="18"/>
                <w:szCs w:val="18"/>
              </w:rPr>
              <w:lastRenderedPageBreak/>
              <w:t>features can help identify patterns that simple price data may miss</w:t>
            </w:r>
          </w:p>
        </w:tc>
        <w:tc>
          <w:tcPr>
            <w:tcW w:w="3402" w:type="dxa"/>
          </w:tcPr>
          <w:p w14:paraId="30D4B73F" w14:textId="77777777" w:rsidR="00F968F7" w:rsidRPr="006E5119" w:rsidRDefault="00F968F7" w:rsidP="0093601A">
            <w:pPr>
              <w:rPr>
                <w:sz w:val="18"/>
                <w:szCs w:val="18"/>
              </w:rPr>
            </w:pPr>
            <w:r w:rsidRPr="006E5119">
              <w:rPr>
                <w:b/>
                <w:bCs/>
                <w:sz w:val="18"/>
                <w:szCs w:val="18"/>
              </w:rPr>
              <w:lastRenderedPageBreak/>
              <w:t xml:space="preserve">Daily Return </w:t>
            </w:r>
          </w:p>
          <w:p w14:paraId="3390B1D0" w14:textId="7D0DBA7B" w:rsidR="00F968F7" w:rsidRPr="00F968F7" w:rsidRDefault="00F968F7" w:rsidP="00F968F7">
            <w:pPr>
              <w:rPr>
                <w:sz w:val="18"/>
                <w:szCs w:val="18"/>
              </w:rPr>
            </w:pPr>
            <w:r w:rsidRPr="006E5119">
              <w:rPr>
                <w:sz w:val="18"/>
                <w:szCs w:val="18"/>
              </w:rPr>
              <w:t xml:space="preserve">It’s weak correlations with other features (-0.01 to 0.01) suggest that these features alone may not strongly explain daily </w:t>
            </w:r>
            <w:r w:rsidRPr="006E5119">
              <w:rPr>
                <w:sz w:val="18"/>
                <w:szCs w:val="18"/>
              </w:rPr>
              <w:lastRenderedPageBreak/>
              <w:t>returns. Further feature engineering or combining features (e.g., ratios) might be necessary to capture more meaningful relationships.</w:t>
            </w:r>
          </w:p>
        </w:tc>
      </w:tr>
      <w:tr w:rsidR="00F968F7" w:rsidRPr="006E5119" w14:paraId="003D5D62" w14:textId="77777777" w:rsidTr="00F968F7">
        <w:tc>
          <w:tcPr>
            <w:tcW w:w="1516" w:type="dxa"/>
            <w:vMerge/>
            <w:shd w:val="clear" w:color="auto" w:fill="FFE599" w:themeFill="accent4" w:themeFillTint="66"/>
          </w:tcPr>
          <w:p w14:paraId="5D06DA4B" w14:textId="0224C3AA" w:rsidR="00F968F7" w:rsidRPr="006E5119" w:rsidRDefault="00F968F7" w:rsidP="0093601A">
            <w:pPr>
              <w:rPr>
                <w:b/>
                <w:bCs/>
                <w:sz w:val="18"/>
                <w:szCs w:val="18"/>
                <w:u w:val="single"/>
              </w:rPr>
            </w:pPr>
          </w:p>
        </w:tc>
        <w:tc>
          <w:tcPr>
            <w:tcW w:w="2737" w:type="dxa"/>
            <w:shd w:val="clear" w:color="auto" w:fill="FFC000"/>
          </w:tcPr>
          <w:p w14:paraId="6AF150A7" w14:textId="68B93E90" w:rsidR="00F968F7" w:rsidRPr="006E5119" w:rsidRDefault="00F968F7" w:rsidP="0093601A">
            <w:pPr>
              <w:rPr>
                <w:sz w:val="18"/>
                <w:szCs w:val="18"/>
              </w:rPr>
            </w:pPr>
            <w:r>
              <w:rPr>
                <w:sz w:val="18"/>
                <w:szCs w:val="18"/>
              </w:rPr>
              <w:t>Boxplot Relativity</w:t>
            </w:r>
          </w:p>
        </w:tc>
        <w:tc>
          <w:tcPr>
            <w:tcW w:w="3827" w:type="dxa"/>
            <w:shd w:val="clear" w:color="auto" w:fill="FFC000"/>
          </w:tcPr>
          <w:p w14:paraId="46AFF59A" w14:textId="78EB22F6" w:rsidR="00F968F7" w:rsidRPr="006E5119" w:rsidRDefault="00F968F7" w:rsidP="0093601A">
            <w:pPr>
              <w:rPr>
                <w:sz w:val="18"/>
                <w:szCs w:val="18"/>
              </w:rPr>
            </w:pPr>
            <w:r>
              <w:rPr>
                <w:sz w:val="18"/>
                <w:szCs w:val="18"/>
              </w:rPr>
              <w:t>Line Chart Relativity</w:t>
            </w:r>
          </w:p>
        </w:tc>
        <w:tc>
          <w:tcPr>
            <w:tcW w:w="3402" w:type="dxa"/>
            <w:shd w:val="clear" w:color="auto" w:fill="FFC000"/>
          </w:tcPr>
          <w:p w14:paraId="676DF42D" w14:textId="163D4E4F" w:rsidR="00F968F7" w:rsidRPr="008F244A" w:rsidRDefault="00F968F7" w:rsidP="0093601A">
            <w:pPr>
              <w:rPr>
                <w:sz w:val="18"/>
                <w:szCs w:val="18"/>
              </w:rPr>
            </w:pPr>
            <w:r w:rsidRPr="008F244A">
              <w:rPr>
                <w:sz w:val="18"/>
                <w:szCs w:val="18"/>
              </w:rPr>
              <w:t>SMA Chart Relativity</w:t>
            </w:r>
          </w:p>
        </w:tc>
      </w:tr>
      <w:tr w:rsidR="00F968F7" w:rsidRPr="006E5119" w14:paraId="24A52001" w14:textId="77777777" w:rsidTr="00F968F7">
        <w:tc>
          <w:tcPr>
            <w:tcW w:w="1516" w:type="dxa"/>
            <w:vMerge/>
            <w:shd w:val="clear" w:color="auto" w:fill="FFE599" w:themeFill="accent4" w:themeFillTint="66"/>
          </w:tcPr>
          <w:p w14:paraId="4D3435D1" w14:textId="00F9970F" w:rsidR="00F968F7" w:rsidRPr="006E5119" w:rsidRDefault="00F968F7" w:rsidP="0093601A">
            <w:pPr>
              <w:rPr>
                <w:b/>
                <w:bCs/>
                <w:sz w:val="18"/>
                <w:szCs w:val="18"/>
                <w:u w:val="single"/>
              </w:rPr>
            </w:pPr>
          </w:p>
        </w:tc>
        <w:tc>
          <w:tcPr>
            <w:tcW w:w="2737" w:type="dxa"/>
          </w:tcPr>
          <w:p w14:paraId="67017C20" w14:textId="624ABDC1" w:rsidR="00F968F7" w:rsidRPr="006E5119" w:rsidRDefault="00F968F7" w:rsidP="0093601A">
            <w:pPr>
              <w:rPr>
                <w:sz w:val="18"/>
                <w:szCs w:val="18"/>
              </w:rPr>
            </w:pPr>
            <w:r w:rsidRPr="006E5119">
              <w:rPr>
                <w:sz w:val="18"/>
                <w:szCs w:val="18"/>
              </w:rPr>
              <w:t>Used to visualize the distribution of volume and highlight outliers or anomalies that could impact predictions.</w:t>
            </w:r>
          </w:p>
        </w:tc>
        <w:tc>
          <w:tcPr>
            <w:tcW w:w="3827" w:type="dxa"/>
          </w:tcPr>
          <w:p w14:paraId="3F03C0C0" w14:textId="521D4B9E" w:rsidR="00F968F7" w:rsidRPr="006E5119" w:rsidRDefault="00F968F7" w:rsidP="0093601A">
            <w:pPr>
              <w:rPr>
                <w:sz w:val="18"/>
                <w:szCs w:val="18"/>
              </w:rPr>
            </w:pPr>
            <w:r w:rsidRPr="006E5119">
              <w:rPr>
                <w:sz w:val="18"/>
                <w:szCs w:val="18"/>
              </w:rPr>
              <w:t>Can be used to show how moving averages smooth out stock price fluctuations, highlighting long-term trends and reducing short-term noise.</w:t>
            </w:r>
          </w:p>
        </w:tc>
        <w:tc>
          <w:tcPr>
            <w:tcW w:w="3402" w:type="dxa"/>
          </w:tcPr>
          <w:p w14:paraId="0E065986" w14:textId="77777777" w:rsidR="00F968F7" w:rsidRPr="006E5119" w:rsidRDefault="00F968F7" w:rsidP="0093601A">
            <w:pPr>
              <w:rPr>
                <w:sz w:val="18"/>
                <w:szCs w:val="18"/>
              </w:rPr>
            </w:pPr>
            <w:r w:rsidRPr="006E5119">
              <w:rPr>
                <w:sz w:val="18"/>
                <w:szCs w:val="18"/>
              </w:rPr>
              <w:t>Used to show how daily returns fluctuate over time, making it easier to see trends or volatility in returns.</w:t>
            </w:r>
          </w:p>
        </w:tc>
      </w:tr>
    </w:tbl>
    <w:p w14:paraId="52FF1FC9" w14:textId="3DC5F382" w:rsidR="00B66168" w:rsidRPr="006E5119" w:rsidRDefault="00FE71C0" w:rsidP="00B66168">
      <w:pPr>
        <w:rPr>
          <w:b/>
          <w:bCs/>
          <w:i/>
          <w:iCs/>
          <w:color w:val="auto"/>
          <w:sz w:val="18"/>
          <w:szCs w:val="18"/>
          <w:u w:val="single"/>
        </w:rPr>
      </w:pPr>
      <w:r>
        <w:rPr>
          <w:noProof/>
        </w:rPr>
        <w:drawing>
          <wp:anchor distT="0" distB="0" distL="114300" distR="114300" simplePos="0" relativeHeight="251745792" behindDoc="1" locked="0" layoutInCell="1" allowOverlap="1" wp14:anchorId="17A75B58" wp14:editId="351A8CD0">
            <wp:simplePos x="0" y="0"/>
            <wp:positionH relativeFrom="column">
              <wp:posOffset>-409575</wp:posOffset>
            </wp:positionH>
            <wp:positionV relativeFrom="paragraph">
              <wp:posOffset>267335</wp:posOffset>
            </wp:positionV>
            <wp:extent cx="2528570" cy="2352675"/>
            <wp:effectExtent l="0" t="0" r="5080" b="9525"/>
            <wp:wrapTight wrapText="bothSides">
              <wp:wrapPolygon edited="0">
                <wp:start x="0" y="0"/>
                <wp:lineTo x="0" y="21513"/>
                <wp:lineTo x="21481" y="21513"/>
                <wp:lineTo x="21481" y="0"/>
                <wp:lineTo x="0" y="0"/>
              </wp:wrapPolygon>
            </wp:wrapTight>
            <wp:docPr id="1747408046" name="Picture 18" descr="A red and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08046" name="Picture 18" descr="A red and blue squares with number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28570"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B66168" w:rsidRPr="006E5119">
        <w:rPr>
          <w:b/>
          <w:bCs/>
          <w:i/>
          <w:iCs/>
          <w:color w:val="auto"/>
          <w:sz w:val="18"/>
          <w:szCs w:val="18"/>
          <w:u w:val="single"/>
        </w:rPr>
        <w:t>Therefore, the features to be removed are {</w:t>
      </w:r>
      <w:r w:rsidR="00B66168" w:rsidRPr="006E5119">
        <w:rPr>
          <w:b/>
          <w:bCs/>
          <w:i/>
          <w:iCs/>
          <w:color w:val="auto"/>
          <w:sz w:val="18"/>
          <w:szCs w:val="18"/>
          <w:highlight w:val="lightGray"/>
          <w:u w:val="single"/>
        </w:rPr>
        <w:t>'stock_name’, ‘date’,'</w:t>
      </w:r>
      <w:r w:rsidR="00B66168" w:rsidRPr="006E5119">
        <w:rPr>
          <w:b/>
          <w:bCs/>
          <w:i/>
          <w:iCs/>
          <w:color w:val="auto"/>
          <w:sz w:val="18"/>
          <w:szCs w:val="18"/>
          <w:u w:val="single"/>
        </w:rPr>
        <w:t>} because their correlation is &gt; 0.8, the threshold.</w:t>
      </w:r>
    </w:p>
    <w:p w14:paraId="104FBD35" w14:textId="2F75302D" w:rsidR="00B66168" w:rsidRPr="006E5119" w:rsidRDefault="00B66168" w:rsidP="00B66168">
      <w:pPr>
        <w:rPr>
          <w:b/>
          <w:bCs/>
          <w:color w:val="000000" w:themeColor="text1"/>
          <w:sz w:val="18"/>
          <w:szCs w:val="18"/>
          <w:u w:val="single"/>
        </w:rPr>
      </w:pPr>
      <w:r w:rsidRPr="006E5119">
        <w:rPr>
          <w:i/>
          <w:iCs/>
          <w:sz w:val="18"/>
          <w:szCs w:val="18"/>
        </w:rPr>
        <w:t xml:space="preserve">: </w:t>
      </w:r>
      <w:r w:rsidRPr="006E5119">
        <w:rPr>
          <w:b/>
          <w:bCs/>
          <w:color w:val="000000" w:themeColor="text1"/>
          <w:sz w:val="18"/>
          <w:szCs w:val="18"/>
          <w:u w:val="single"/>
        </w:rPr>
        <w:t>Correlation Matrix After Feature Removal</w:t>
      </w:r>
      <w:r w:rsidR="00596957">
        <w:rPr>
          <w:b/>
          <w:bCs/>
          <w:color w:val="000000" w:themeColor="text1"/>
          <w:sz w:val="18"/>
          <w:szCs w:val="18"/>
          <w:u w:val="single"/>
        </w:rPr>
        <w:t xml:space="preserve"> (Excl. TV)</w:t>
      </w:r>
    </w:p>
    <w:p w14:paraId="0F028694" w14:textId="5AA30ED2" w:rsidR="00E85222" w:rsidRDefault="00E85222" w:rsidP="00B66168">
      <w:pPr>
        <w:rPr>
          <w:b/>
          <w:bCs/>
          <w:i/>
          <w:iCs/>
          <w:sz w:val="18"/>
          <w:szCs w:val="18"/>
          <w:u w:val="single"/>
        </w:rPr>
      </w:pPr>
      <w:r w:rsidRPr="00E85222">
        <w:rPr>
          <w:noProof/>
        </w:rPr>
        <w:drawing>
          <wp:anchor distT="0" distB="0" distL="114300" distR="114300" simplePos="0" relativeHeight="251724288" behindDoc="1" locked="0" layoutInCell="1" allowOverlap="1" wp14:anchorId="53E6B990" wp14:editId="16F75957">
            <wp:simplePos x="0" y="0"/>
            <wp:positionH relativeFrom="column">
              <wp:posOffset>2324100</wp:posOffset>
            </wp:positionH>
            <wp:positionV relativeFrom="paragraph">
              <wp:posOffset>245745</wp:posOffset>
            </wp:positionV>
            <wp:extent cx="3454400" cy="914400"/>
            <wp:effectExtent l="0" t="0" r="0" b="0"/>
            <wp:wrapTight wrapText="bothSides">
              <wp:wrapPolygon edited="0">
                <wp:start x="0" y="0"/>
                <wp:lineTo x="0" y="21150"/>
                <wp:lineTo x="21441" y="21150"/>
                <wp:lineTo x="21441" y="0"/>
                <wp:lineTo x="0" y="0"/>
              </wp:wrapPolygon>
            </wp:wrapTight>
            <wp:docPr id="430929645" name="Picture 1" descr="A yellow and white tabl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29645" name="Picture 1" descr="A yellow and white table with black text"/>
                    <pic:cNvPicPr/>
                  </pic:nvPicPr>
                  <pic:blipFill>
                    <a:blip r:embed="rId22">
                      <a:extLst>
                        <a:ext uri="{28A0092B-C50C-407E-A947-70E740481C1C}">
                          <a14:useLocalDpi xmlns:a14="http://schemas.microsoft.com/office/drawing/2010/main" val="0"/>
                        </a:ext>
                      </a:extLst>
                    </a:blip>
                    <a:stretch>
                      <a:fillRect/>
                    </a:stretch>
                  </pic:blipFill>
                  <pic:spPr>
                    <a:xfrm>
                      <a:off x="0" y="0"/>
                      <a:ext cx="3454400" cy="914400"/>
                    </a:xfrm>
                    <a:prstGeom prst="rect">
                      <a:avLst/>
                    </a:prstGeom>
                  </pic:spPr>
                </pic:pic>
              </a:graphicData>
            </a:graphic>
            <wp14:sizeRelH relativeFrom="page">
              <wp14:pctWidth>0</wp14:pctWidth>
            </wp14:sizeRelH>
            <wp14:sizeRelV relativeFrom="page">
              <wp14:pctHeight>0</wp14:pctHeight>
            </wp14:sizeRelV>
          </wp:anchor>
        </w:drawing>
      </w:r>
      <w:r w:rsidR="00B66168" w:rsidRPr="006E5119">
        <w:rPr>
          <w:b/>
          <w:bCs/>
          <w:i/>
          <w:iCs/>
          <w:sz w:val="18"/>
          <w:szCs w:val="18"/>
          <w:u w:val="single"/>
        </w:rPr>
        <w:t>Final Feature Set</w:t>
      </w:r>
    </w:p>
    <w:p w14:paraId="3BDDA5C4" w14:textId="79DA326C" w:rsidR="007F615A" w:rsidRPr="007F615A" w:rsidRDefault="007F615A" w:rsidP="00B9519F">
      <w:pPr>
        <w:pBdr>
          <w:bottom w:val="single" w:sz="12" w:space="1" w:color="auto"/>
        </w:pBdr>
        <w:jc w:val="right"/>
        <w:rPr>
          <w:sz w:val="18"/>
          <w:szCs w:val="18"/>
        </w:rPr>
      </w:pPr>
      <w:r w:rsidRPr="006E5119">
        <w:rPr>
          <w:sz w:val="18"/>
          <w:szCs w:val="18"/>
        </w:rPr>
        <w:t>The limitations of this feature selection approach stem from potential biases and interpretational challenges. Correlation analysis, while simple, can overlook non-linear relationships, leaving critical patterns unaccounted for. Random Forest importance scores may be biased toward features with high cardinality, skewing the feature prioritization. Feature ranking, if not aligned with the target variable, can lead to deviations that misguide the modelling process.</w:t>
      </w:r>
    </w:p>
    <w:tbl>
      <w:tblPr>
        <w:tblStyle w:val="TableGrid"/>
        <w:tblW w:w="11482" w:type="dxa"/>
        <w:tblInd w:w="-1281" w:type="dxa"/>
        <w:tblLook w:val="04A0" w:firstRow="1" w:lastRow="0" w:firstColumn="1" w:lastColumn="0" w:noHBand="0" w:noVBand="1"/>
      </w:tblPr>
      <w:tblGrid>
        <w:gridCol w:w="591"/>
        <w:gridCol w:w="3822"/>
        <w:gridCol w:w="3744"/>
        <w:gridCol w:w="3325"/>
      </w:tblGrid>
      <w:tr w:rsidR="00F10E5C" w:rsidRPr="006E5119" w14:paraId="3DAA5A02" w14:textId="77777777" w:rsidTr="00E1659B">
        <w:tc>
          <w:tcPr>
            <w:tcW w:w="591" w:type="dxa"/>
            <w:shd w:val="clear" w:color="auto" w:fill="FFC000"/>
          </w:tcPr>
          <w:p w14:paraId="0669498B" w14:textId="4589F3F3" w:rsidR="00F10E5C" w:rsidRPr="006E5119" w:rsidRDefault="00F10E5C" w:rsidP="0093601A">
            <w:pPr>
              <w:rPr>
                <w:b/>
                <w:bCs/>
                <w:i/>
                <w:sz w:val="18"/>
                <w:szCs w:val="18"/>
              </w:rPr>
            </w:pPr>
            <w:r>
              <w:rPr>
                <w:b/>
                <w:bCs/>
                <w:i/>
                <w:sz w:val="18"/>
                <w:szCs w:val="18"/>
              </w:rPr>
              <w:t>#</w:t>
            </w:r>
          </w:p>
        </w:tc>
        <w:tc>
          <w:tcPr>
            <w:tcW w:w="3822" w:type="dxa"/>
            <w:shd w:val="clear" w:color="auto" w:fill="FFC000"/>
          </w:tcPr>
          <w:p w14:paraId="7C520CF7" w14:textId="17006D2E" w:rsidR="00F10E5C" w:rsidRPr="006E5119" w:rsidRDefault="00F10E5C" w:rsidP="0093601A">
            <w:pPr>
              <w:rPr>
                <w:b/>
                <w:bCs/>
                <w:i/>
                <w:sz w:val="18"/>
                <w:szCs w:val="18"/>
              </w:rPr>
            </w:pPr>
            <w:r w:rsidRPr="006E5119">
              <w:rPr>
                <w:b/>
                <w:bCs/>
                <w:i/>
                <w:sz w:val="18"/>
                <w:szCs w:val="18"/>
              </w:rPr>
              <w:t>Stage of Feature Selection</w:t>
            </w:r>
          </w:p>
        </w:tc>
        <w:tc>
          <w:tcPr>
            <w:tcW w:w="3744" w:type="dxa"/>
            <w:shd w:val="clear" w:color="auto" w:fill="FFC000"/>
          </w:tcPr>
          <w:p w14:paraId="72C86879" w14:textId="3989B438" w:rsidR="00F10E5C" w:rsidRPr="006E5119" w:rsidRDefault="00F10E5C" w:rsidP="0093601A">
            <w:pPr>
              <w:rPr>
                <w:b/>
                <w:bCs/>
                <w:i/>
                <w:sz w:val="18"/>
                <w:szCs w:val="18"/>
              </w:rPr>
            </w:pPr>
            <w:r w:rsidRPr="006E5119">
              <w:rPr>
                <w:b/>
                <w:bCs/>
                <w:i/>
                <w:sz w:val="18"/>
                <w:szCs w:val="18"/>
              </w:rPr>
              <w:t>Advantages</w:t>
            </w:r>
          </w:p>
        </w:tc>
        <w:tc>
          <w:tcPr>
            <w:tcW w:w="3325" w:type="dxa"/>
            <w:shd w:val="clear" w:color="auto" w:fill="FFC000"/>
          </w:tcPr>
          <w:p w14:paraId="0D5CD6D5" w14:textId="37A85EA9" w:rsidR="00F10E5C" w:rsidRPr="006E5119" w:rsidRDefault="00F10E5C" w:rsidP="0093601A">
            <w:pPr>
              <w:rPr>
                <w:b/>
                <w:bCs/>
                <w:i/>
                <w:sz w:val="18"/>
                <w:szCs w:val="18"/>
              </w:rPr>
            </w:pPr>
            <w:r w:rsidRPr="006E5119">
              <w:rPr>
                <w:b/>
                <w:bCs/>
                <w:i/>
                <w:sz w:val="18"/>
                <w:szCs w:val="18"/>
              </w:rPr>
              <w:t>Disadvantages</w:t>
            </w:r>
          </w:p>
        </w:tc>
      </w:tr>
      <w:tr w:rsidR="00F10E5C" w:rsidRPr="006E5119" w14:paraId="08F0D162" w14:textId="77777777" w:rsidTr="00E1659B">
        <w:tc>
          <w:tcPr>
            <w:tcW w:w="591" w:type="dxa"/>
            <w:shd w:val="clear" w:color="auto" w:fill="FFC000"/>
          </w:tcPr>
          <w:p w14:paraId="29F10A07" w14:textId="402AF506" w:rsidR="00F10E5C" w:rsidRPr="00F10E5C" w:rsidRDefault="00F10E5C" w:rsidP="00F10E5C">
            <w:pPr>
              <w:rPr>
                <w:b/>
                <w:bCs/>
                <w:sz w:val="18"/>
                <w:szCs w:val="18"/>
              </w:rPr>
            </w:pPr>
            <w:r>
              <w:rPr>
                <w:b/>
                <w:bCs/>
                <w:sz w:val="18"/>
                <w:szCs w:val="18"/>
              </w:rPr>
              <w:t>1</w:t>
            </w:r>
          </w:p>
        </w:tc>
        <w:tc>
          <w:tcPr>
            <w:tcW w:w="3822" w:type="dxa"/>
            <w:shd w:val="clear" w:color="auto" w:fill="FFC000"/>
          </w:tcPr>
          <w:p w14:paraId="4B4BD425" w14:textId="10370615" w:rsidR="00F10E5C" w:rsidRPr="00F10E5C" w:rsidRDefault="00F10E5C" w:rsidP="00F10E5C">
            <w:pPr>
              <w:rPr>
                <w:b/>
                <w:bCs/>
                <w:sz w:val="18"/>
                <w:szCs w:val="18"/>
              </w:rPr>
            </w:pPr>
            <w:r w:rsidRPr="00F10E5C">
              <w:rPr>
                <w:b/>
                <w:bCs/>
                <w:sz w:val="18"/>
                <w:szCs w:val="18"/>
              </w:rPr>
              <w:t>Correlation Analysis</w:t>
            </w:r>
          </w:p>
        </w:tc>
        <w:tc>
          <w:tcPr>
            <w:tcW w:w="3744" w:type="dxa"/>
          </w:tcPr>
          <w:p w14:paraId="37166BFB" w14:textId="2898BA6A" w:rsidR="00F10E5C" w:rsidRPr="006E5119" w:rsidRDefault="00F10E5C" w:rsidP="0093601A">
            <w:pPr>
              <w:rPr>
                <w:sz w:val="18"/>
                <w:szCs w:val="18"/>
              </w:rPr>
            </w:pPr>
            <w:r w:rsidRPr="006E5119">
              <w:rPr>
                <w:sz w:val="18"/>
                <w:szCs w:val="18"/>
              </w:rPr>
              <w:t>Intuitive and computationally simple, offering quick insights.</w:t>
            </w:r>
          </w:p>
          <w:p w14:paraId="72393C2B" w14:textId="77777777" w:rsidR="00F10E5C" w:rsidRPr="006E5119" w:rsidRDefault="00F10E5C" w:rsidP="0093601A">
            <w:pPr>
              <w:rPr>
                <w:i/>
                <w:sz w:val="18"/>
                <w:szCs w:val="18"/>
              </w:rPr>
            </w:pPr>
          </w:p>
        </w:tc>
        <w:tc>
          <w:tcPr>
            <w:tcW w:w="3325" w:type="dxa"/>
          </w:tcPr>
          <w:p w14:paraId="18C64279" w14:textId="5315C1CA" w:rsidR="00F10E5C" w:rsidRPr="006E5119" w:rsidRDefault="00F10E5C" w:rsidP="0093601A">
            <w:pPr>
              <w:rPr>
                <w:i/>
                <w:sz w:val="18"/>
                <w:szCs w:val="18"/>
              </w:rPr>
            </w:pPr>
            <w:r w:rsidRPr="006E5119">
              <w:rPr>
                <w:sz w:val="18"/>
                <w:szCs w:val="18"/>
              </w:rPr>
              <w:t>Correlation analysis may miss non-linear relationships</w:t>
            </w:r>
          </w:p>
        </w:tc>
      </w:tr>
      <w:tr w:rsidR="00F10E5C" w:rsidRPr="006E5119" w14:paraId="6CA7FE19" w14:textId="77777777" w:rsidTr="00E1659B">
        <w:tc>
          <w:tcPr>
            <w:tcW w:w="591" w:type="dxa"/>
            <w:shd w:val="clear" w:color="auto" w:fill="FFC000"/>
          </w:tcPr>
          <w:p w14:paraId="573131CF" w14:textId="4B06C870" w:rsidR="00F10E5C" w:rsidRPr="006E5119" w:rsidRDefault="00F10E5C" w:rsidP="0093601A">
            <w:pPr>
              <w:rPr>
                <w:b/>
                <w:bCs/>
                <w:sz w:val="18"/>
                <w:szCs w:val="18"/>
              </w:rPr>
            </w:pPr>
            <w:r>
              <w:rPr>
                <w:b/>
                <w:bCs/>
                <w:sz w:val="18"/>
                <w:szCs w:val="18"/>
              </w:rPr>
              <w:t>2</w:t>
            </w:r>
          </w:p>
        </w:tc>
        <w:tc>
          <w:tcPr>
            <w:tcW w:w="3822" w:type="dxa"/>
            <w:shd w:val="clear" w:color="auto" w:fill="FFC000"/>
          </w:tcPr>
          <w:p w14:paraId="199D63A3" w14:textId="1F1A8370" w:rsidR="00F10E5C" w:rsidRPr="006E5119" w:rsidRDefault="00F10E5C" w:rsidP="0093601A">
            <w:pPr>
              <w:rPr>
                <w:b/>
                <w:bCs/>
                <w:sz w:val="18"/>
                <w:szCs w:val="18"/>
              </w:rPr>
            </w:pPr>
            <w:r w:rsidRPr="006E5119">
              <w:rPr>
                <w:b/>
                <w:bCs/>
                <w:sz w:val="18"/>
                <w:szCs w:val="18"/>
              </w:rPr>
              <w:t>Random Forest Importance</w:t>
            </w:r>
            <w:r w:rsidRPr="006E5119">
              <w:rPr>
                <w:sz w:val="18"/>
                <w:szCs w:val="18"/>
              </w:rPr>
              <w:t>:</w:t>
            </w:r>
          </w:p>
        </w:tc>
        <w:tc>
          <w:tcPr>
            <w:tcW w:w="3744" w:type="dxa"/>
          </w:tcPr>
          <w:p w14:paraId="46041F2F" w14:textId="77777777" w:rsidR="00F10E5C" w:rsidRPr="006E5119" w:rsidRDefault="00F10E5C" w:rsidP="0093601A">
            <w:pPr>
              <w:rPr>
                <w:sz w:val="18"/>
                <w:szCs w:val="18"/>
              </w:rPr>
            </w:pPr>
            <w:r w:rsidRPr="006E5119">
              <w:rPr>
                <w:sz w:val="18"/>
                <w:szCs w:val="18"/>
              </w:rPr>
              <w:t>Captures non-linear patterns and validates correlation findings.</w:t>
            </w:r>
          </w:p>
          <w:p w14:paraId="272D260B" w14:textId="77777777" w:rsidR="00F10E5C" w:rsidRPr="006E5119" w:rsidRDefault="00F10E5C" w:rsidP="0093601A">
            <w:pPr>
              <w:rPr>
                <w:i/>
                <w:sz w:val="18"/>
                <w:szCs w:val="18"/>
              </w:rPr>
            </w:pPr>
          </w:p>
        </w:tc>
        <w:tc>
          <w:tcPr>
            <w:tcW w:w="3325" w:type="dxa"/>
          </w:tcPr>
          <w:p w14:paraId="0A1930EB" w14:textId="4FC7F182" w:rsidR="00F10E5C" w:rsidRPr="006E5119" w:rsidRDefault="00F10E5C" w:rsidP="0093601A">
            <w:pPr>
              <w:rPr>
                <w:sz w:val="18"/>
                <w:szCs w:val="18"/>
              </w:rPr>
            </w:pPr>
            <w:r w:rsidRPr="006E5119">
              <w:rPr>
                <w:sz w:val="18"/>
                <w:szCs w:val="18"/>
              </w:rPr>
              <w:t>R</w:t>
            </w:r>
            <w:r w:rsidR="00DF096C">
              <w:rPr>
                <w:sz w:val="18"/>
                <w:szCs w:val="18"/>
              </w:rPr>
              <w:t>F</w:t>
            </w:r>
            <w:r w:rsidRPr="006E5119">
              <w:rPr>
                <w:sz w:val="18"/>
                <w:szCs w:val="18"/>
              </w:rPr>
              <w:t xml:space="preserve"> importance scores can be biased toward features with high cardinality.</w:t>
            </w:r>
          </w:p>
          <w:p w14:paraId="03764E56" w14:textId="77777777" w:rsidR="00F10E5C" w:rsidRPr="006E5119" w:rsidRDefault="00F10E5C" w:rsidP="0093601A">
            <w:pPr>
              <w:rPr>
                <w:i/>
                <w:sz w:val="18"/>
                <w:szCs w:val="18"/>
              </w:rPr>
            </w:pPr>
          </w:p>
        </w:tc>
      </w:tr>
      <w:tr w:rsidR="00F10E5C" w:rsidRPr="006E5119" w14:paraId="76FA9A4D" w14:textId="77777777" w:rsidTr="00E1659B">
        <w:trPr>
          <w:trHeight w:val="415"/>
        </w:trPr>
        <w:tc>
          <w:tcPr>
            <w:tcW w:w="591" w:type="dxa"/>
            <w:shd w:val="clear" w:color="auto" w:fill="FFC000"/>
          </w:tcPr>
          <w:p w14:paraId="5357C821" w14:textId="5E4441AF" w:rsidR="00F10E5C" w:rsidRPr="006E5119" w:rsidRDefault="00F10E5C" w:rsidP="0093601A">
            <w:pPr>
              <w:rPr>
                <w:b/>
                <w:bCs/>
                <w:sz w:val="18"/>
                <w:szCs w:val="18"/>
              </w:rPr>
            </w:pPr>
            <w:r>
              <w:rPr>
                <w:b/>
                <w:bCs/>
                <w:sz w:val="18"/>
                <w:szCs w:val="18"/>
              </w:rPr>
              <w:t>3</w:t>
            </w:r>
          </w:p>
        </w:tc>
        <w:tc>
          <w:tcPr>
            <w:tcW w:w="3822" w:type="dxa"/>
            <w:shd w:val="clear" w:color="auto" w:fill="FFC000"/>
          </w:tcPr>
          <w:p w14:paraId="03CC0284" w14:textId="1550AF0A" w:rsidR="00F10E5C" w:rsidRPr="006E5119" w:rsidRDefault="00F10E5C" w:rsidP="0093601A">
            <w:pPr>
              <w:rPr>
                <w:b/>
                <w:bCs/>
                <w:sz w:val="18"/>
                <w:szCs w:val="18"/>
              </w:rPr>
            </w:pPr>
            <w:r w:rsidRPr="006E5119">
              <w:rPr>
                <w:b/>
                <w:bCs/>
                <w:sz w:val="18"/>
                <w:szCs w:val="18"/>
              </w:rPr>
              <w:t>Feature Ranking</w:t>
            </w:r>
          </w:p>
        </w:tc>
        <w:tc>
          <w:tcPr>
            <w:tcW w:w="3744" w:type="dxa"/>
          </w:tcPr>
          <w:p w14:paraId="44893820" w14:textId="77777777" w:rsidR="00F10E5C" w:rsidRPr="006E5119" w:rsidRDefault="00F10E5C" w:rsidP="0093601A">
            <w:pPr>
              <w:rPr>
                <w:sz w:val="18"/>
                <w:szCs w:val="18"/>
              </w:rPr>
            </w:pPr>
            <w:r w:rsidRPr="006E5119">
              <w:rPr>
                <w:sz w:val="18"/>
                <w:szCs w:val="18"/>
              </w:rPr>
              <w:t>Provides clarity</w:t>
            </w:r>
          </w:p>
        </w:tc>
        <w:tc>
          <w:tcPr>
            <w:tcW w:w="3325" w:type="dxa"/>
          </w:tcPr>
          <w:p w14:paraId="5F3B09FA" w14:textId="6F2367F5" w:rsidR="00F10E5C" w:rsidRPr="006E5119" w:rsidRDefault="00F10E5C" w:rsidP="0093601A">
            <w:pPr>
              <w:rPr>
                <w:sz w:val="18"/>
                <w:szCs w:val="18"/>
              </w:rPr>
            </w:pPr>
            <w:r w:rsidRPr="006E5119">
              <w:rPr>
                <w:sz w:val="18"/>
                <w:szCs w:val="18"/>
              </w:rPr>
              <w:t>Can provide deviation from target variable importance and skew results if inaccurately analysed.</w:t>
            </w:r>
          </w:p>
        </w:tc>
      </w:tr>
    </w:tbl>
    <w:p w14:paraId="6C3678C9" w14:textId="42CD570A" w:rsidR="00B66168" w:rsidRDefault="00F10E5C" w:rsidP="00B66168">
      <w:pPr>
        <w:pBdr>
          <w:bottom w:val="single" w:sz="12" w:space="1" w:color="auto"/>
        </w:pBdr>
        <w:rPr>
          <w:sz w:val="18"/>
          <w:szCs w:val="18"/>
        </w:rPr>
      </w:pPr>
      <w:r>
        <w:rPr>
          <w:i/>
          <w:iCs/>
          <w:noProof/>
          <w:sz w:val="18"/>
          <w:szCs w:val="18"/>
        </w:rPr>
        <mc:AlternateContent>
          <mc:Choice Requires="wps">
            <w:drawing>
              <wp:anchor distT="0" distB="0" distL="114300" distR="114300" simplePos="0" relativeHeight="251720192" behindDoc="0" locked="0" layoutInCell="1" allowOverlap="1" wp14:anchorId="7469D73E" wp14:editId="05C083B9">
                <wp:simplePos x="0" y="0"/>
                <wp:positionH relativeFrom="page">
                  <wp:posOffset>6781800</wp:posOffset>
                </wp:positionH>
                <wp:positionV relativeFrom="paragraph">
                  <wp:posOffset>62230</wp:posOffset>
                </wp:positionV>
                <wp:extent cx="781050" cy="1485900"/>
                <wp:effectExtent l="0" t="0" r="0" b="0"/>
                <wp:wrapNone/>
                <wp:docPr id="1224386638" name="Text Box 6"/>
                <wp:cNvGraphicFramePr/>
                <a:graphic xmlns:a="http://schemas.openxmlformats.org/drawingml/2006/main">
                  <a:graphicData uri="http://schemas.microsoft.com/office/word/2010/wordprocessingShape">
                    <wps:wsp>
                      <wps:cNvSpPr txBox="1"/>
                      <wps:spPr>
                        <a:xfrm>
                          <a:off x="0" y="0"/>
                          <a:ext cx="781050" cy="1485900"/>
                        </a:xfrm>
                        <a:prstGeom prst="rect">
                          <a:avLst/>
                        </a:prstGeom>
                        <a:noFill/>
                        <a:ln w="6350">
                          <a:noFill/>
                        </a:ln>
                      </wps:spPr>
                      <wps:txbx>
                        <w:txbxContent>
                          <w:p w14:paraId="30D3FADA" w14:textId="74E1BCF6" w:rsidR="00561C97" w:rsidRDefault="00561C97">
                            <w:r w:rsidRPr="00561C97">
                              <w:rPr>
                                <w:i/>
                                <w:iCs/>
                                <w:sz w:val="18"/>
                                <w:szCs w:val="20"/>
                              </w:rPr>
                              <w:t>Table 5: Feature</w:t>
                            </w:r>
                            <w:r w:rsidRPr="00561C97">
                              <w:rPr>
                                <w:sz w:val="18"/>
                                <w:szCs w:val="20"/>
                              </w:rPr>
                              <w:t xml:space="preserve"> </w:t>
                            </w:r>
                            <w:r w:rsidRPr="00561C97">
                              <w:rPr>
                                <w:i/>
                                <w:iCs/>
                                <w:sz w:val="18"/>
                                <w:szCs w:val="20"/>
                              </w:rPr>
                              <w:t>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9D73E" id="Text Box 6" o:spid="_x0000_s1033" type="#_x0000_t202" style="position:absolute;margin-left:534pt;margin-top:4.9pt;width:61.5pt;height:117pt;z-index:251720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" filled="f" stroked="f" strokeweight=".5pt">
                <v:textbox>
                  <w:txbxContent>
                    <w:p w14:paraId="30D3FADA" w14:textId="74E1BCF6" w:rsidR="00561C97" w:rsidRDefault="00561C97">
                      <w:r w:rsidRPr="00561C97">
                        <w:rPr>
                          <w:i/>
                          <w:iCs/>
                          <w:sz w:val="18"/>
                          <w:szCs w:val="20"/>
                        </w:rPr>
                        <w:t>Table 5: Feature</w:t>
                      </w:r>
                      <w:r w:rsidRPr="00561C97">
                        <w:rPr>
                          <w:sz w:val="18"/>
                          <w:szCs w:val="20"/>
                        </w:rPr>
                        <w:t xml:space="preserve"> </w:t>
                      </w:r>
                      <w:r w:rsidRPr="00561C97">
                        <w:rPr>
                          <w:i/>
                          <w:iCs/>
                          <w:sz w:val="18"/>
                          <w:szCs w:val="20"/>
                        </w:rPr>
                        <w:t>Comparison</w:t>
                      </w:r>
                    </w:p>
                  </w:txbxContent>
                </v:textbox>
                <w10:wrap anchorx="page"/>
              </v:shape>
            </w:pict>
          </mc:Fallback>
        </mc:AlternateContent>
      </w:r>
    </w:p>
    <w:p w14:paraId="1BF13ADC" w14:textId="77777777" w:rsidR="00B935D9" w:rsidRDefault="00B935D9" w:rsidP="00B935D9">
      <w:pPr>
        <w:ind w:firstLine="720"/>
        <w:rPr>
          <w:b/>
          <w:sz w:val="18"/>
          <w:szCs w:val="18"/>
          <w:u w:val="single"/>
        </w:rPr>
      </w:pPr>
      <w:r w:rsidRPr="006E5119">
        <w:rPr>
          <w:b/>
          <w:sz w:val="18"/>
          <w:szCs w:val="18"/>
          <w:u w:val="single"/>
        </w:rPr>
        <w:t>STAGE 5</w:t>
      </w:r>
      <w:r>
        <w:rPr>
          <w:b/>
          <w:sz w:val="18"/>
          <w:szCs w:val="18"/>
          <w:u w:val="single"/>
        </w:rPr>
        <w:t>.0</w:t>
      </w:r>
      <w:r w:rsidRPr="006E5119">
        <w:rPr>
          <w:b/>
          <w:sz w:val="18"/>
          <w:szCs w:val="18"/>
          <w:u w:val="single"/>
        </w:rPr>
        <w:t xml:space="preserve">: MACHINE LEARNING MODEL N IMPLEMENTATION </w:t>
      </w:r>
    </w:p>
    <w:p w14:paraId="106BD2AE" w14:textId="77777777" w:rsidR="00B935D9" w:rsidRPr="00B935D9" w:rsidRDefault="00B935D9" w:rsidP="00B935D9">
      <w:pPr>
        <w:rPr>
          <w:bCs/>
          <w:i/>
          <w:iCs/>
          <w:sz w:val="18"/>
          <w:szCs w:val="18"/>
        </w:rPr>
      </w:pPr>
      <w:r w:rsidRPr="006E5119">
        <w:rPr>
          <w:bCs/>
          <w:i/>
          <w:iCs/>
          <w:sz w:val="18"/>
          <w:szCs w:val="18"/>
        </w:rPr>
        <w:t>Objectives: To implement two machine learning models of contrasting complexity using CNN-LSTM and Random Forest for stock prediction.</w:t>
      </w:r>
    </w:p>
    <w:p w14:paraId="6FC7D672" w14:textId="03138366" w:rsidR="00B935D9" w:rsidRPr="004B29CC" w:rsidRDefault="00B935D9" w:rsidP="004B29CC">
      <w:pPr>
        <w:rPr>
          <w:b/>
          <w:sz w:val="18"/>
          <w:szCs w:val="18"/>
          <w:u w:val="single"/>
        </w:rPr>
      </w:pPr>
      <w:r>
        <w:rPr>
          <w:b/>
          <w:sz w:val="18"/>
          <w:szCs w:val="18"/>
          <w:u w:val="single"/>
        </w:rPr>
        <w:t>5.1 SUMMARY OF THE APPROAC</w:t>
      </w:r>
      <w:r w:rsidR="004B29CC">
        <w:rPr>
          <w:b/>
          <w:sz w:val="18"/>
          <w:szCs w:val="18"/>
          <w:u w:val="single"/>
        </w:rPr>
        <w:t>H</w:t>
      </w:r>
    </w:p>
    <w:p w14:paraId="11B3A5B4" w14:textId="241BC1BC" w:rsidR="00B66168" w:rsidRPr="006E5119" w:rsidRDefault="005C741F" w:rsidP="00B66168">
      <w:pPr>
        <w:rPr>
          <w:b/>
          <w:bCs/>
          <w:sz w:val="18"/>
          <w:szCs w:val="18"/>
          <w:u w:val="single"/>
        </w:rPr>
      </w:pPr>
      <w:r>
        <w:rPr>
          <w:noProof/>
        </w:rPr>
        <w:lastRenderedPageBreak/>
        <w:drawing>
          <wp:anchor distT="0" distB="0" distL="114300" distR="114300" simplePos="0" relativeHeight="251695616" behindDoc="1" locked="0" layoutInCell="1" allowOverlap="1" wp14:anchorId="018B8E3E" wp14:editId="1DE9A592">
            <wp:simplePos x="0" y="0"/>
            <wp:positionH relativeFrom="page">
              <wp:posOffset>5648960</wp:posOffset>
            </wp:positionH>
            <wp:positionV relativeFrom="paragraph">
              <wp:posOffset>292100</wp:posOffset>
            </wp:positionV>
            <wp:extent cx="1636395" cy="1835150"/>
            <wp:effectExtent l="0" t="0" r="1905" b="0"/>
            <wp:wrapTight wrapText="bothSides">
              <wp:wrapPolygon edited="0">
                <wp:start x="0" y="0"/>
                <wp:lineTo x="0" y="21301"/>
                <wp:lineTo x="21374" y="21301"/>
                <wp:lineTo x="21374" y="0"/>
                <wp:lineTo x="0" y="0"/>
              </wp:wrapPolygon>
            </wp:wrapTight>
            <wp:docPr id="1882475055" name="Picture 1" descr="A diagram of a layer of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75055" name="Picture 1" descr="A diagram of a layer of information"/>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36395" cy="1835150"/>
                    </a:xfrm>
                    <a:prstGeom prst="rect">
                      <a:avLst/>
                    </a:prstGeom>
                  </pic:spPr>
                </pic:pic>
              </a:graphicData>
            </a:graphic>
            <wp14:sizeRelH relativeFrom="page">
              <wp14:pctWidth>0</wp14:pctWidth>
            </wp14:sizeRelH>
            <wp14:sizeRelV relativeFrom="page">
              <wp14:pctHeight>0</wp14:pctHeight>
            </wp14:sizeRelV>
          </wp:anchor>
        </w:drawing>
      </w:r>
      <w:r w:rsidR="00B66168">
        <w:rPr>
          <w:b/>
          <w:bCs/>
          <w:sz w:val="18"/>
          <w:szCs w:val="18"/>
          <w:u w:val="single"/>
        </w:rPr>
        <w:t>4.1 CNN-LSTM BREAKDOWN</w:t>
      </w:r>
    </w:p>
    <w:tbl>
      <w:tblPr>
        <w:tblStyle w:val="TableGrid"/>
        <w:tblW w:w="8506" w:type="dxa"/>
        <w:tblInd w:w="-1281" w:type="dxa"/>
        <w:tblLook w:val="04A0" w:firstRow="1" w:lastRow="0" w:firstColumn="1" w:lastColumn="0" w:noHBand="0" w:noVBand="1"/>
      </w:tblPr>
      <w:tblGrid>
        <w:gridCol w:w="1985"/>
        <w:gridCol w:w="6521"/>
      </w:tblGrid>
      <w:tr w:rsidR="00B66168" w:rsidRPr="006E5119" w14:paraId="7C455E9B" w14:textId="77777777" w:rsidTr="005C741F">
        <w:tc>
          <w:tcPr>
            <w:tcW w:w="8506" w:type="dxa"/>
            <w:gridSpan w:val="2"/>
            <w:shd w:val="clear" w:color="auto" w:fill="D0CECE" w:themeFill="background2" w:themeFillShade="E6"/>
          </w:tcPr>
          <w:p w14:paraId="33E89268" w14:textId="03AB9D9D" w:rsidR="00B66168" w:rsidRPr="006E5119" w:rsidRDefault="00B66168" w:rsidP="0093601A">
            <w:pPr>
              <w:rPr>
                <w:b/>
                <w:bCs/>
                <w:sz w:val="18"/>
                <w:szCs w:val="18"/>
              </w:rPr>
            </w:pPr>
            <w:r w:rsidRPr="006E5119">
              <w:rPr>
                <w:b/>
                <w:bCs/>
                <w:sz w:val="18"/>
                <w:szCs w:val="18"/>
              </w:rPr>
              <w:t>CNN-LSTM</w:t>
            </w:r>
          </w:p>
        </w:tc>
      </w:tr>
      <w:tr w:rsidR="00B66168" w:rsidRPr="006E5119" w14:paraId="57A4528B" w14:textId="77777777" w:rsidTr="005C741F">
        <w:tc>
          <w:tcPr>
            <w:tcW w:w="1985" w:type="dxa"/>
            <w:shd w:val="clear" w:color="auto" w:fill="D0CECE" w:themeFill="background2" w:themeFillShade="E6"/>
          </w:tcPr>
          <w:p w14:paraId="0C4B590F" w14:textId="77777777" w:rsidR="00B66168" w:rsidRPr="006E5119" w:rsidRDefault="00B66168" w:rsidP="0093601A">
            <w:pPr>
              <w:rPr>
                <w:b/>
                <w:bCs/>
                <w:i/>
                <w:iCs/>
                <w:sz w:val="18"/>
                <w:szCs w:val="18"/>
              </w:rPr>
            </w:pPr>
            <w:r w:rsidRPr="006E5119">
              <w:rPr>
                <w:b/>
                <w:bCs/>
                <w:i/>
                <w:iCs/>
                <w:sz w:val="18"/>
                <w:szCs w:val="18"/>
              </w:rPr>
              <w:t>Layer</w:t>
            </w:r>
          </w:p>
        </w:tc>
        <w:tc>
          <w:tcPr>
            <w:tcW w:w="6521" w:type="dxa"/>
            <w:shd w:val="clear" w:color="auto" w:fill="D0CECE" w:themeFill="background2" w:themeFillShade="E6"/>
          </w:tcPr>
          <w:p w14:paraId="41A4502B" w14:textId="575CBC9F" w:rsidR="00B66168" w:rsidRPr="006E5119" w:rsidRDefault="00B66168" w:rsidP="0093601A">
            <w:pPr>
              <w:rPr>
                <w:b/>
                <w:bCs/>
                <w:i/>
                <w:iCs/>
                <w:sz w:val="18"/>
                <w:szCs w:val="18"/>
              </w:rPr>
            </w:pPr>
            <w:r w:rsidRPr="006E5119">
              <w:rPr>
                <w:b/>
                <w:bCs/>
                <w:i/>
                <w:iCs/>
                <w:sz w:val="18"/>
                <w:szCs w:val="18"/>
              </w:rPr>
              <w:t>Specification</w:t>
            </w:r>
          </w:p>
        </w:tc>
      </w:tr>
      <w:tr w:rsidR="00B66168" w:rsidRPr="006E5119" w14:paraId="559FECC6" w14:textId="77777777" w:rsidTr="005C741F">
        <w:tc>
          <w:tcPr>
            <w:tcW w:w="1985" w:type="dxa"/>
          </w:tcPr>
          <w:p w14:paraId="55FF7EEE" w14:textId="3F1E64E6" w:rsidR="00B66168" w:rsidRPr="006E5119" w:rsidRDefault="00B66168" w:rsidP="0093601A">
            <w:pPr>
              <w:rPr>
                <w:i/>
                <w:iCs/>
                <w:sz w:val="18"/>
                <w:szCs w:val="18"/>
              </w:rPr>
            </w:pPr>
            <w:r w:rsidRPr="006E5119">
              <w:rPr>
                <w:i/>
                <w:iCs/>
                <w:sz w:val="18"/>
                <w:szCs w:val="18"/>
              </w:rPr>
              <w:t>Input</w:t>
            </w:r>
            <w:r w:rsidR="009E7729">
              <w:rPr>
                <w:i/>
                <w:iCs/>
                <w:sz w:val="18"/>
                <w:szCs w:val="18"/>
              </w:rPr>
              <w:t xml:space="preserve"> (with CNN)</w:t>
            </w:r>
          </w:p>
        </w:tc>
        <w:tc>
          <w:tcPr>
            <w:tcW w:w="6521" w:type="dxa"/>
          </w:tcPr>
          <w:p w14:paraId="535CB78C" w14:textId="77777777" w:rsidR="009E7729" w:rsidRDefault="00B66168" w:rsidP="009E7729">
            <w:pPr>
              <w:rPr>
                <w:i/>
                <w:iCs/>
                <w:sz w:val="18"/>
                <w:szCs w:val="18"/>
              </w:rPr>
            </w:pPr>
            <w:r w:rsidRPr="006E5119">
              <w:rPr>
                <w:i/>
                <w:iCs/>
                <w:sz w:val="18"/>
                <w:szCs w:val="18"/>
              </w:rPr>
              <w:t>Processes sequential data for shape (time steps, features)</w:t>
            </w:r>
            <w:r w:rsidR="009E7729">
              <w:rPr>
                <w:i/>
                <w:iCs/>
                <w:sz w:val="18"/>
                <w:szCs w:val="18"/>
              </w:rPr>
              <w:t xml:space="preserve"> </w:t>
            </w:r>
            <w:r w:rsidR="009E7729" w:rsidRPr="006E5119">
              <w:rPr>
                <w:i/>
                <w:iCs/>
                <w:sz w:val="18"/>
                <w:szCs w:val="18"/>
              </w:rPr>
              <w:t>32 filters, kernel size 3, ReLU activation; extracts local temporal patterns from stock prices</w:t>
            </w:r>
          </w:p>
          <w:p w14:paraId="45B54189" w14:textId="26FA528C" w:rsidR="00B66168" w:rsidRPr="006E5119" w:rsidRDefault="009E7729" w:rsidP="009E7729">
            <w:pPr>
              <w:rPr>
                <w:i/>
                <w:iCs/>
                <w:sz w:val="18"/>
                <w:szCs w:val="18"/>
              </w:rPr>
            </w:pPr>
            <w:r w:rsidRPr="006E5119">
              <w:rPr>
                <w:sz w:val="18"/>
                <w:szCs w:val="18"/>
              </w:rPr>
              <w:t>conducting negative space image analysis through computer vision from the input data. To prevent overcomplexity,</w:t>
            </w:r>
          </w:p>
        </w:tc>
      </w:tr>
      <w:tr w:rsidR="00B66168" w:rsidRPr="006E5119" w14:paraId="1AD88477" w14:textId="77777777" w:rsidTr="005C741F">
        <w:tc>
          <w:tcPr>
            <w:tcW w:w="1985" w:type="dxa"/>
          </w:tcPr>
          <w:p w14:paraId="734B571F" w14:textId="60813428" w:rsidR="00B66168" w:rsidRPr="006E5119" w:rsidRDefault="009E7729" w:rsidP="0093601A">
            <w:pPr>
              <w:rPr>
                <w:i/>
                <w:iCs/>
                <w:sz w:val="18"/>
                <w:szCs w:val="18"/>
              </w:rPr>
            </w:pPr>
            <w:r>
              <w:rPr>
                <w:i/>
                <w:iCs/>
                <w:sz w:val="18"/>
                <w:szCs w:val="18"/>
              </w:rPr>
              <w:t>MaxPooling Layer</w:t>
            </w:r>
          </w:p>
        </w:tc>
        <w:tc>
          <w:tcPr>
            <w:tcW w:w="6521" w:type="dxa"/>
          </w:tcPr>
          <w:p w14:paraId="2C5A2F62" w14:textId="73CB71A2" w:rsidR="00311255" w:rsidRPr="006E5119" w:rsidRDefault="009E7729" w:rsidP="0093601A">
            <w:pPr>
              <w:rPr>
                <w:i/>
                <w:iCs/>
                <w:sz w:val="18"/>
                <w:szCs w:val="18"/>
              </w:rPr>
            </w:pPr>
            <w:r>
              <w:rPr>
                <w:i/>
                <w:iCs/>
                <w:sz w:val="18"/>
                <w:szCs w:val="18"/>
              </w:rPr>
              <w:t>For pooling</w:t>
            </w:r>
          </w:p>
        </w:tc>
      </w:tr>
      <w:tr w:rsidR="009E7729" w:rsidRPr="006E5119" w14:paraId="345F50FF" w14:textId="77777777" w:rsidTr="005C741F">
        <w:tc>
          <w:tcPr>
            <w:tcW w:w="1985" w:type="dxa"/>
          </w:tcPr>
          <w:p w14:paraId="7F5E961A" w14:textId="4675CCD0" w:rsidR="009E7729" w:rsidRPr="006E5119" w:rsidRDefault="009E7729" w:rsidP="009E7729">
            <w:pPr>
              <w:rPr>
                <w:i/>
                <w:iCs/>
                <w:sz w:val="18"/>
                <w:szCs w:val="18"/>
              </w:rPr>
            </w:pPr>
            <w:r>
              <w:rPr>
                <w:i/>
                <w:iCs/>
                <w:sz w:val="18"/>
                <w:szCs w:val="18"/>
              </w:rPr>
              <w:t>LSTM</w:t>
            </w:r>
          </w:p>
        </w:tc>
        <w:tc>
          <w:tcPr>
            <w:tcW w:w="6521" w:type="dxa"/>
          </w:tcPr>
          <w:p w14:paraId="6AB17195" w14:textId="1CCC990A" w:rsidR="009E7729" w:rsidRPr="006E5119" w:rsidRDefault="009E7729" w:rsidP="009E7729">
            <w:pPr>
              <w:rPr>
                <w:i/>
                <w:iCs/>
                <w:sz w:val="18"/>
                <w:szCs w:val="18"/>
              </w:rPr>
            </w:pPr>
            <w:r w:rsidRPr="006E5119">
              <w:rPr>
                <w:i/>
                <w:iCs/>
                <w:sz w:val="18"/>
                <w:szCs w:val="18"/>
              </w:rPr>
              <w:t>50 units; captures long-term dependencies in time-series</w:t>
            </w:r>
          </w:p>
        </w:tc>
      </w:tr>
      <w:tr w:rsidR="009E7729" w:rsidRPr="006E5119" w14:paraId="46273E0F" w14:textId="77777777" w:rsidTr="005C741F">
        <w:tc>
          <w:tcPr>
            <w:tcW w:w="1985" w:type="dxa"/>
          </w:tcPr>
          <w:p w14:paraId="47B327BE" w14:textId="135F75E9" w:rsidR="009E7729" w:rsidRPr="006E5119" w:rsidRDefault="009E7729" w:rsidP="009E7729">
            <w:pPr>
              <w:rPr>
                <w:i/>
                <w:iCs/>
                <w:sz w:val="18"/>
                <w:szCs w:val="18"/>
              </w:rPr>
            </w:pPr>
            <w:r>
              <w:rPr>
                <w:i/>
                <w:iCs/>
                <w:sz w:val="18"/>
                <w:szCs w:val="18"/>
              </w:rPr>
              <w:t>Dropout</w:t>
            </w:r>
          </w:p>
        </w:tc>
        <w:tc>
          <w:tcPr>
            <w:tcW w:w="6521" w:type="dxa"/>
          </w:tcPr>
          <w:p w14:paraId="3F088D73" w14:textId="5759FD4C" w:rsidR="009E7729" w:rsidRPr="006E5119" w:rsidRDefault="009E7729" w:rsidP="009E7729">
            <w:pPr>
              <w:rPr>
                <w:i/>
                <w:iCs/>
                <w:sz w:val="18"/>
                <w:szCs w:val="18"/>
              </w:rPr>
            </w:pPr>
            <w:r>
              <w:rPr>
                <w:i/>
                <w:iCs/>
                <w:sz w:val="18"/>
                <w:szCs w:val="18"/>
              </w:rPr>
              <w:t>To prevent overfitting</w:t>
            </w:r>
          </w:p>
        </w:tc>
      </w:tr>
      <w:tr w:rsidR="009E7729" w:rsidRPr="006E5119" w14:paraId="45B5F7E0" w14:textId="77777777" w:rsidTr="005C741F">
        <w:tc>
          <w:tcPr>
            <w:tcW w:w="1985" w:type="dxa"/>
          </w:tcPr>
          <w:p w14:paraId="6A8491A6" w14:textId="77777777" w:rsidR="009E7729" w:rsidRPr="006E5119" w:rsidRDefault="009E7729" w:rsidP="009E7729">
            <w:pPr>
              <w:rPr>
                <w:i/>
                <w:iCs/>
                <w:sz w:val="18"/>
                <w:szCs w:val="18"/>
              </w:rPr>
            </w:pPr>
            <w:r w:rsidRPr="006E5119">
              <w:rPr>
                <w:i/>
                <w:iCs/>
                <w:sz w:val="18"/>
                <w:szCs w:val="18"/>
              </w:rPr>
              <w:t>Output</w:t>
            </w:r>
            <w:r>
              <w:rPr>
                <w:i/>
                <w:iCs/>
                <w:sz w:val="18"/>
                <w:szCs w:val="18"/>
              </w:rPr>
              <w:t>/Full Connection Layer</w:t>
            </w:r>
          </w:p>
        </w:tc>
        <w:tc>
          <w:tcPr>
            <w:tcW w:w="6521" w:type="dxa"/>
          </w:tcPr>
          <w:p w14:paraId="7AD48317" w14:textId="6C6414EB" w:rsidR="009E7729" w:rsidRPr="006E5119" w:rsidRDefault="009E7729" w:rsidP="009E7729">
            <w:pPr>
              <w:rPr>
                <w:i/>
                <w:iCs/>
                <w:sz w:val="18"/>
                <w:szCs w:val="18"/>
              </w:rPr>
            </w:pPr>
            <w:r w:rsidRPr="006E5119">
              <w:rPr>
                <w:i/>
                <w:iCs/>
                <w:sz w:val="18"/>
                <w:szCs w:val="18"/>
              </w:rPr>
              <w:t>Dense layer for regression; predicting stock price</w:t>
            </w:r>
            <w:r>
              <w:rPr>
                <w:i/>
                <w:iCs/>
                <w:sz w:val="18"/>
                <w:szCs w:val="18"/>
              </w:rPr>
              <w:t xml:space="preserve">. </w:t>
            </w:r>
            <w:r w:rsidRPr="006E5119">
              <w:rPr>
                <w:sz w:val="18"/>
                <w:szCs w:val="18"/>
              </w:rPr>
              <w:t>dropout rate of 0.3 will prevent overfitting. The learning rate is set to 0.001 to ensure stable convergence.</w:t>
            </w:r>
          </w:p>
        </w:tc>
      </w:tr>
    </w:tbl>
    <w:p w14:paraId="66968E9C" w14:textId="027A418C" w:rsidR="00BD3131" w:rsidRDefault="00E7213F" w:rsidP="00B66168">
      <w:pPr>
        <w:rPr>
          <w:sz w:val="18"/>
          <w:szCs w:val="18"/>
        </w:rPr>
      </w:pPr>
      <w:r>
        <w:rPr>
          <w:noProof/>
        </w:rPr>
        <mc:AlternateContent>
          <mc:Choice Requires="wps">
            <w:drawing>
              <wp:anchor distT="0" distB="0" distL="114300" distR="114300" simplePos="0" relativeHeight="251726336" behindDoc="1" locked="0" layoutInCell="1" allowOverlap="1" wp14:anchorId="1307F0C9" wp14:editId="1E82BA5B">
                <wp:simplePos x="0" y="0"/>
                <wp:positionH relativeFrom="column">
                  <wp:posOffset>4768850</wp:posOffset>
                </wp:positionH>
                <wp:positionV relativeFrom="paragraph">
                  <wp:posOffset>5080</wp:posOffset>
                </wp:positionV>
                <wp:extent cx="1636395" cy="158750"/>
                <wp:effectExtent l="0" t="0" r="1905" b="0"/>
                <wp:wrapTight wrapText="bothSides">
                  <wp:wrapPolygon edited="0">
                    <wp:start x="0" y="0"/>
                    <wp:lineTo x="0" y="18144"/>
                    <wp:lineTo x="21374" y="18144"/>
                    <wp:lineTo x="21374" y="0"/>
                    <wp:lineTo x="0" y="0"/>
                  </wp:wrapPolygon>
                </wp:wrapTight>
                <wp:docPr id="2002729424" name="Text Box 1"/>
                <wp:cNvGraphicFramePr/>
                <a:graphic xmlns:a="http://schemas.openxmlformats.org/drawingml/2006/main">
                  <a:graphicData uri="http://schemas.microsoft.com/office/word/2010/wordprocessingShape">
                    <wps:wsp>
                      <wps:cNvSpPr txBox="1"/>
                      <wps:spPr>
                        <a:xfrm>
                          <a:off x="0" y="0"/>
                          <a:ext cx="1636395" cy="158750"/>
                        </a:xfrm>
                        <a:prstGeom prst="rect">
                          <a:avLst/>
                        </a:prstGeom>
                        <a:solidFill>
                          <a:prstClr val="white"/>
                        </a:solidFill>
                        <a:ln>
                          <a:noFill/>
                        </a:ln>
                      </wps:spPr>
                      <wps:txbx>
                        <w:txbxContent>
                          <w:p w14:paraId="7DE64EFB" w14:textId="10F888A5" w:rsidR="00E7213F" w:rsidRPr="009E1C0E" w:rsidRDefault="00E7213F" w:rsidP="00E7213F">
                            <w:pPr>
                              <w:pStyle w:val="Caption"/>
                              <w:rPr>
                                <w:noProof/>
                                <w:color w:val="000000"/>
                                <w:sz w:val="22"/>
                              </w:rPr>
                            </w:pPr>
                            <w:r>
                              <w:t xml:space="preserve">Figure </w:t>
                            </w:r>
                            <w:r w:rsidR="00DE39D0">
                              <w:fldChar w:fldCharType="begin"/>
                            </w:r>
                            <w:r w:rsidR="00DE39D0">
                              <w:instrText xml:space="preserve"> SEQ Figure \* ARABIC </w:instrText>
                            </w:r>
                            <w:r w:rsidR="00DE39D0">
                              <w:fldChar w:fldCharType="separate"/>
                            </w:r>
                            <w:r w:rsidR="00DE39D0">
                              <w:rPr>
                                <w:noProof/>
                              </w:rPr>
                              <w:t>6</w:t>
                            </w:r>
                            <w:r w:rsidR="00DE39D0">
                              <w:rPr>
                                <w:noProof/>
                              </w:rPr>
                              <w:fldChar w:fldCharType="end"/>
                            </w:r>
                            <w:r>
                              <w:t>: CNN-LSTM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07F0C9" id="_x0000_s1034" type="#_x0000_t202" style="position:absolute;margin-left:375.5pt;margin-top:.4pt;width:128.85pt;height:12.5pt;z-index:-25159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" stroked="f">
                <v:textbox inset="0,0,0,0">
                  <w:txbxContent>
                    <w:p w14:paraId="7DE64EFB" w14:textId="10F888A5" w:rsidR="00E7213F" w:rsidRPr="009E1C0E" w:rsidRDefault="00E7213F" w:rsidP="00E7213F">
                      <w:pPr>
                        <w:pStyle w:val="Caption"/>
                        <w:rPr>
                          <w:noProof/>
                          <w:color w:val="000000"/>
                          <w:sz w:val="22"/>
                        </w:rPr>
                      </w:pPr>
                      <w:r>
                        <w:t xml:space="preserve">Figure </w:t>
                      </w:r>
                      <w:r w:rsidR="00DE39D0">
                        <w:fldChar w:fldCharType="begin"/>
                      </w:r>
                      <w:r w:rsidR="00DE39D0">
                        <w:instrText xml:space="preserve"> SEQ Figure \* ARABIC </w:instrText>
                      </w:r>
                      <w:r w:rsidR="00DE39D0">
                        <w:fldChar w:fldCharType="separate"/>
                      </w:r>
                      <w:r w:rsidR="00DE39D0">
                        <w:rPr>
                          <w:noProof/>
                        </w:rPr>
                        <w:t>6</w:t>
                      </w:r>
                      <w:r w:rsidR="00DE39D0">
                        <w:rPr>
                          <w:noProof/>
                        </w:rPr>
                        <w:fldChar w:fldCharType="end"/>
                      </w:r>
                      <w:r>
                        <w:t>: CNN-LSTM diagram</w:t>
                      </w:r>
                    </w:p>
                  </w:txbxContent>
                </v:textbox>
                <w10:wrap type="tight"/>
              </v:shape>
            </w:pict>
          </mc:Fallback>
        </mc:AlternateContent>
      </w:r>
    </w:p>
    <w:p w14:paraId="3A9AE2D3" w14:textId="27314A10" w:rsidR="00B66168" w:rsidRPr="00CC097A" w:rsidRDefault="002805A2" w:rsidP="00B66168">
      <w:pPr>
        <w:rPr>
          <w:b/>
          <w:bCs/>
          <w:sz w:val="18"/>
          <w:szCs w:val="18"/>
          <w:u w:val="single"/>
        </w:rPr>
      </w:pPr>
      <w:r>
        <w:rPr>
          <w:noProof/>
          <w:sz w:val="18"/>
          <w:szCs w:val="18"/>
        </w:rPr>
        <mc:AlternateContent>
          <mc:Choice Requires="wps">
            <w:drawing>
              <wp:anchor distT="0" distB="0" distL="114300" distR="114300" simplePos="0" relativeHeight="251698176" behindDoc="0" locked="0" layoutInCell="1" allowOverlap="1" wp14:anchorId="24B14AF8" wp14:editId="795C879C">
                <wp:simplePos x="0" y="0"/>
                <wp:positionH relativeFrom="column">
                  <wp:posOffset>3308350</wp:posOffset>
                </wp:positionH>
                <wp:positionV relativeFrom="paragraph">
                  <wp:posOffset>145415</wp:posOffset>
                </wp:positionV>
                <wp:extent cx="2959100" cy="1041400"/>
                <wp:effectExtent l="0" t="0" r="0" b="6350"/>
                <wp:wrapNone/>
                <wp:docPr id="1356562237" name="Text Box 4"/>
                <wp:cNvGraphicFramePr/>
                <a:graphic xmlns:a="http://schemas.openxmlformats.org/drawingml/2006/main">
                  <a:graphicData uri="http://schemas.microsoft.com/office/word/2010/wordprocessingShape">
                    <wps:wsp>
                      <wps:cNvSpPr txBox="1"/>
                      <wps:spPr>
                        <a:xfrm>
                          <a:off x="0" y="0"/>
                          <a:ext cx="2959100" cy="1041400"/>
                        </a:xfrm>
                        <a:prstGeom prst="rect">
                          <a:avLst/>
                        </a:prstGeom>
                        <a:solidFill>
                          <a:schemeClr val="lt1"/>
                        </a:solidFill>
                        <a:ln w="6350">
                          <a:noFill/>
                        </a:ln>
                      </wps:spPr>
                      <wps:txbx>
                        <w:txbxContent>
                          <w:p w14:paraId="0A3E7575" w14:textId="3510057A" w:rsidR="00BD3131" w:rsidRPr="001D229E" w:rsidRDefault="00BD3131" w:rsidP="00BD3131">
                            <w:pPr>
                              <w:rPr>
                                <w:sz w:val="18"/>
                                <w:szCs w:val="18"/>
                              </w:rPr>
                            </w:pPr>
                            <w:r w:rsidRPr="006E5119">
                              <w:rPr>
                                <w:sz w:val="18"/>
                                <w:szCs w:val="18"/>
                              </w:rPr>
                              <w:t xml:space="preserve">The model will consist of multiple decision trees, each evaluating a subset of features at each split. Limiting tree depth and ensuring a minimum of 10 samples per split helps prevent overfitting while maintaining generalization. The criterion for the model is mean squared error (MSE), suitable for regression tasks. </w:t>
                            </w:r>
                          </w:p>
                          <w:p w14:paraId="4D4D456A" w14:textId="77777777" w:rsidR="00BD3131" w:rsidRDefault="00BD31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B14AF8" id="Text Box 4" o:spid="_x0000_s1035" type="#_x0000_t202" style="position:absolute;margin-left:260.5pt;margin-top:11.45pt;width:233pt;height:82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" fillcolor="white [3201]" stroked="f" strokeweight=".5pt">
                <v:textbox>
                  <w:txbxContent>
                    <w:p w14:paraId="0A3E7575" w14:textId="3510057A" w:rsidR="00BD3131" w:rsidRPr="001D229E" w:rsidRDefault="00BD3131" w:rsidP="00BD3131">
                      <w:pPr>
                        <w:rPr>
                          <w:sz w:val="18"/>
                          <w:szCs w:val="18"/>
                        </w:rPr>
                      </w:pPr>
                      <w:r w:rsidRPr="006E5119">
                        <w:rPr>
                          <w:sz w:val="18"/>
                          <w:szCs w:val="18"/>
                        </w:rPr>
                        <w:t xml:space="preserve">The model will consist of multiple decision trees, each evaluating a subset of features at each split. Limiting tree depth and ensuring a minimum of 10 samples per split helps prevent overfitting while maintaining generalization. The criterion for the model is mean squared error (MSE), suitable for regression tasks. </w:t>
                      </w:r>
                    </w:p>
                    <w:p w14:paraId="4D4D456A" w14:textId="77777777" w:rsidR="00BD3131" w:rsidRDefault="00BD3131"/>
                  </w:txbxContent>
                </v:textbox>
              </v:shape>
            </w:pict>
          </mc:Fallback>
        </mc:AlternateContent>
      </w:r>
      <w:r w:rsidR="00B66168" w:rsidRPr="00CC097A">
        <w:rPr>
          <w:b/>
          <w:bCs/>
          <w:sz w:val="18"/>
          <w:szCs w:val="18"/>
          <w:u w:val="single"/>
        </w:rPr>
        <w:t>4.2 RANDOM FOREST BREAKDOWN</w:t>
      </w:r>
    </w:p>
    <w:tbl>
      <w:tblPr>
        <w:tblStyle w:val="TableGrid"/>
        <w:tblW w:w="0" w:type="auto"/>
        <w:tblLook w:val="04A0" w:firstRow="1" w:lastRow="0" w:firstColumn="1" w:lastColumn="0" w:noHBand="0" w:noVBand="1"/>
      </w:tblPr>
      <w:tblGrid>
        <w:gridCol w:w="1271"/>
        <w:gridCol w:w="3686"/>
      </w:tblGrid>
      <w:tr w:rsidR="00B66168" w:rsidRPr="006E5119" w14:paraId="10362A4F" w14:textId="77777777" w:rsidTr="00BD3131">
        <w:tc>
          <w:tcPr>
            <w:tcW w:w="4957" w:type="dxa"/>
            <w:gridSpan w:val="2"/>
            <w:shd w:val="clear" w:color="auto" w:fill="D0CECE" w:themeFill="background2" w:themeFillShade="E6"/>
          </w:tcPr>
          <w:p w14:paraId="62FC9D94" w14:textId="77777777" w:rsidR="00B66168" w:rsidRPr="006E5119" w:rsidRDefault="00B66168" w:rsidP="0093601A">
            <w:pPr>
              <w:rPr>
                <w:b/>
                <w:bCs/>
                <w:sz w:val="18"/>
                <w:szCs w:val="18"/>
              </w:rPr>
            </w:pPr>
            <w:r w:rsidRPr="006E5119">
              <w:rPr>
                <w:b/>
                <w:bCs/>
                <w:sz w:val="18"/>
                <w:szCs w:val="18"/>
              </w:rPr>
              <w:t>Random Forest</w:t>
            </w:r>
          </w:p>
        </w:tc>
      </w:tr>
      <w:tr w:rsidR="00B66168" w:rsidRPr="006E5119" w14:paraId="43351C2D" w14:textId="77777777" w:rsidTr="00BD3131">
        <w:tc>
          <w:tcPr>
            <w:tcW w:w="1271" w:type="dxa"/>
            <w:shd w:val="clear" w:color="auto" w:fill="D0CECE" w:themeFill="background2" w:themeFillShade="E6"/>
          </w:tcPr>
          <w:p w14:paraId="0901CFA0" w14:textId="77777777" w:rsidR="00B66168" w:rsidRPr="006E5119" w:rsidRDefault="00B66168" w:rsidP="0093601A">
            <w:pPr>
              <w:rPr>
                <w:b/>
                <w:bCs/>
                <w:i/>
                <w:iCs/>
                <w:sz w:val="18"/>
                <w:szCs w:val="18"/>
              </w:rPr>
            </w:pPr>
            <w:r w:rsidRPr="006E5119">
              <w:rPr>
                <w:b/>
                <w:bCs/>
                <w:i/>
                <w:iCs/>
                <w:sz w:val="18"/>
                <w:szCs w:val="18"/>
              </w:rPr>
              <w:t>Layer</w:t>
            </w:r>
          </w:p>
        </w:tc>
        <w:tc>
          <w:tcPr>
            <w:tcW w:w="3686" w:type="dxa"/>
            <w:shd w:val="clear" w:color="auto" w:fill="D0CECE" w:themeFill="background2" w:themeFillShade="E6"/>
          </w:tcPr>
          <w:p w14:paraId="2586E613" w14:textId="77777777" w:rsidR="00B66168" w:rsidRPr="006E5119" w:rsidRDefault="00B66168" w:rsidP="0093601A">
            <w:pPr>
              <w:rPr>
                <w:b/>
                <w:bCs/>
                <w:i/>
                <w:iCs/>
                <w:sz w:val="18"/>
                <w:szCs w:val="18"/>
              </w:rPr>
            </w:pPr>
            <w:r w:rsidRPr="006E5119">
              <w:rPr>
                <w:b/>
                <w:bCs/>
                <w:i/>
                <w:iCs/>
                <w:sz w:val="18"/>
                <w:szCs w:val="18"/>
              </w:rPr>
              <w:t>Specification</w:t>
            </w:r>
          </w:p>
        </w:tc>
      </w:tr>
      <w:tr w:rsidR="00B66168" w:rsidRPr="006E5119" w14:paraId="3BED0C5D" w14:textId="77777777" w:rsidTr="00BD3131">
        <w:tc>
          <w:tcPr>
            <w:tcW w:w="1271" w:type="dxa"/>
          </w:tcPr>
          <w:p w14:paraId="6786C9CE" w14:textId="77777777" w:rsidR="00B66168" w:rsidRPr="006E5119" w:rsidRDefault="00B66168" w:rsidP="0093601A">
            <w:pPr>
              <w:rPr>
                <w:i/>
                <w:iCs/>
                <w:sz w:val="18"/>
                <w:szCs w:val="18"/>
              </w:rPr>
            </w:pPr>
            <w:r w:rsidRPr="006E5119">
              <w:rPr>
                <w:i/>
                <w:iCs/>
                <w:sz w:val="18"/>
                <w:szCs w:val="18"/>
              </w:rPr>
              <w:t>Trees</w:t>
            </w:r>
          </w:p>
        </w:tc>
        <w:tc>
          <w:tcPr>
            <w:tcW w:w="3686" w:type="dxa"/>
          </w:tcPr>
          <w:p w14:paraId="38F8CD69" w14:textId="77777777" w:rsidR="00B66168" w:rsidRPr="006E5119" w:rsidRDefault="00B66168" w:rsidP="0093601A">
            <w:pPr>
              <w:rPr>
                <w:i/>
                <w:iCs/>
                <w:sz w:val="18"/>
                <w:szCs w:val="18"/>
              </w:rPr>
            </w:pPr>
            <w:r w:rsidRPr="006E5119">
              <w:rPr>
                <w:i/>
                <w:iCs/>
                <w:sz w:val="18"/>
                <w:szCs w:val="18"/>
              </w:rPr>
              <w:t>100, chosen to optimise predictive accuracy</w:t>
            </w:r>
          </w:p>
        </w:tc>
      </w:tr>
      <w:tr w:rsidR="00B66168" w:rsidRPr="006E5119" w14:paraId="6BC86F6C" w14:textId="77777777" w:rsidTr="00BD3131">
        <w:tc>
          <w:tcPr>
            <w:tcW w:w="1271" w:type="dxa"/>
          </w:tcPr>
          <w:p w14:paraId="10000FC0" w14:textId="77777777" w:rsidR="00B66168" w:rsidRPr="006E5119" w:rsidRDefault="00B66168" w:rsidP="0093601A">
            <w:pPr>
              <w:rPr>
                <w:i/>
                <w:iCs/>
                <w:sz w:val="18"/>
                <w:szCs w:val="18"/>
              </w:rPr>
            </w:pPr>
            <w:r w:rsidRPr="006E5119">
              <w:rPr>
                <w:i/>
                <w:iCs/>
                <w:sz w:val="18"/>
                <w:szCs w:val="18"/>
              </w:rPr>
              <w:t>Max-Depth</w:t>
            </w:r>
          </w:p>
        </w:tc>
        <w:tc>
          <w:tcPr>
            <w:tcW w:w="3686" w:type="dxa"/>
          </w:tcPr>
          <w:p w14:paraId="6D68E28F" w14:textId="77777777" w:rsidR="00B66168" w:rsidRPr="006E5119" w:rsidRDefault="00B66168" w:rsidP="0093601A">
            <w:pPr>
              <w:rPr>
                <w:i/>
                <w:iCs/>
                <w:sz w:val="18"/>
                <w:szCs w:val="18"/>
              </w:rPr>
            </w:pPr>
            <w:r w:rsidRPr="006E5119">
              <w:rPr>
                <w:i/>
                <w:iCs/>
                <w:sz w:val="18"/>
                <w:szCs w:val="18"/>
              </w:rPr>
              <w:t>10, limiting complexity to prevent overfitting</w:t>
            </w:r>
          </w:p>
        </w:tc>
      </w:tr>
      <w:tr w:rsidR="00B66168" w:rsidRPr="006E5119" w14:paraId="55854336" w14:textId="77777777" w:rsidTr="00BD3131">
        <w:tc>
          <w:tcPr>
            <w:tcW w:w="1271" w:type="dxa"/>
          </w:tcPr>
          <w:p w14:paraId="03677C99" w14:textId="77777777" w:rsidR="00B66168" w:rsidRPr="006E5119" w:rsidRDefault="00B66168" w:rsidP="0093601A">
            <w:pPr>
              <w:rPr>
                <w:i/>
                <w:iCs/>
                <w:sz w:val="18"/>
                <w:szCs w:val="18"/>
              </w:rPr>
            </w:pPr>
            <w:r w:rsidRPr="006E5119">
              <w:rPr>
                <w:i/>
                <w:iCs/>
                <w:sz w:val="18"/>
                <w:szCs w:val="18"/>
              </w:rPr>
              <w:t>Criterion</w:t>
            </w:r>
          </w:p>
        </w:tc>
        <w:tc>
          <w:tcPr>
            <w:tcW w:w="3686" w:type="dxa"/>
          </w:tcPr>
          <w:p w14:paraId="34239E86" w14:textId="77E66DA3" w:rsidR="00B66168" w:rsidRPr="006E5119" w:rsidRDefault="00B66168" w:rsidP="0093601A">
            <w:pPr>
              <w:rPr>
                <w:i/>
                <w:iCs/>
                <w:sz w:val="18"/>
                <w:szCs w:val="18"/>
              </w:rPr>
            </w:pPr>
            <w:r w:rsidRPr="006E5119">
              <w:rPr>
                <w:i/>
                <w:iCs/>
                <w:sz w:val="18"/>
                <w:szCs w:val="18"/>
              </w:rPr>
              <w:t>MSE,</w:t>
            </w:r>
            <w:r w:rsidR="00895D3E">
              <w:rPr>
                <w:i/>
                <w:iCs/>
                <w:sz w:val="18"/>
                <w:szCs w:val="18"/>
              </w:rPr>
              <w:t xml:space="preserve"> R2, </w:t>
            </w:r>
            <w:r w:rsidRPr="006E5119">
              <w:rPr>
                <w:i/>
                <w:iCs/>
                <w:sz w:val="18"/>
                <w:szCs w:val="18"/>
              </w:rPr>
              <w:t xml:space="preserve"> appropriate for regression tasks</w:t>
            </w:r>
          </w:p>
        </w:tc>
      </w:tr>
    </w:tbl>
    <w:p w14:paraId="06572742" w14:textId="77777777" w:rsidR="00691982" w:rsidRDefault="00691982" w:rsidP="00B66168">
      <w:pPr>
        <w:rPr>
          <w:b/>
          <w:sz w:val="18"/>
          <w:szCs w:val="18"/>
          <w:u w:val="single"/>
        </w:rPr>
      </w:pPr>
    </w:p>
    <w:p w14:paraId="6491CCD1" w14:textId="4D746BC4" w:rsidR="00B66168" w:rsidRDefault="00B66168" w:rsidP="00B66168">
      <w:pPr>
        <w:rPr>
          <w:b/>
          <w:sz w:val="18"/>
          <w:szCs w:val="18"/>
          <w:u w:val="single"/>
        </w:rPr>
      </w:pPr>
      <w:r>
        <w:rPr>
          <w:b/>
          <w:sz w:val="18"/>
          <w:szCs w:val="18"/>
          <w:u w:val="single"/>
        </w:rPr>
        <w:t>5.2 MODEL TRAINING AND EVALUATION</w:t>
      </w:r>
    </w:p>
    <w:p w14:paraId="486B4E95" w14:textId="77777777" w:rsidR="00B66168" w:rsidRPr="00F608D6" w:rsidRDefault="00B66168" w:rsidP="00B66168">
      <w:pPr>
        <w:rPr>
          <w:b/>
          <w:sz w:val="18"/>
          <w:szCs w:val="18"/>
        </w:rPr>
      </w:pPr>
      <w:r w:rsidRPr="00F608D6">
        <w:rPr>
          <w:b/>
          <w:sz w:val="18"/>
          <w:szCs w:val="18"/>
        </w:rPr>
        <w:t>Model Training Set Split: 80:20</w:t>
      </w:r>
    </w:p>
    <w:p w14:paraId="57B2901B" w14:textId="77777777" w:rsidR="00B66168" w:rsidRPr="006E5119" w:rsidRDefault="00B66168" w:rsidP="00B66168">
      <w:pPr>
        <w:rPr>
          <w:bCs/>
          <w:sz w:val="18"/>
          <w:szCs w:val="18"/>
          <w:u w:val="single"/>
        </w:rPr>
      </w:pPr>
      <w:r w:rsidRPr="006E5119">
        <w:rPr>
          <w:bCs/>
          <w:sz w:val="18"/>
          <w:szCs w:val="18"/>
          <w:u w:val="single"/>
        </w:rPr>
        <w:t>Benchmark Model</w:t>
      </w:r>
    </w:p>
    <w:p w14:paraId="784F3DD0" w14:textId="232F2F9D" w:rsidR="00B66168" w:rsidRPr="006E5119" w:rsidRDefault="00B66168" w:rsidP="00B66168">
      <w:pPr>
        <w:rPr>
          <w:bCs/>
          <w:sz w:val="18"/>
          <w:szCs w:val="18"/>
        </w:rPr>
      </w:pPr>
      <w:r w:rsidRPr="006E5119">
        <w:rPr>
          <w:b/>
          <w:bCs/>
          <w:sz w:val="18"/>
          <w:szCs w:val="18"/>
        </w:rPr>
        <w:t>Naï</w:t>
      </w:r>
      <w:r w:rsidR="00217E87">
        <w:rPr>
          <w:b/>
          <w:bCs/>
          <w:sz w:val="18"/>
          <w:szCs w:val="18"/>
        </w:rPr>
        <w:t>ve/ARIMA</w:t>
      </w:r>
      <w:r w:rsidRPr="006E5119">
        <w:rPr>
          <w:b/>
          <w:bCs/>
          <w:sz w:val="18"/>
          <w:szCs w:val="18"/>
        </w:rPr>
        <w:t xml:space="preserve"> Benchmark and Analysis</w:t>
      </w:r>
    </w:p>
    <w:p w14:paraId="130344E2" w14:textId="388DDAB0" w:rsidR="00B66168" w:rsidRPr="006E5119" w:rsidRDefault="00B66168" w:rsidP="00B66168">
      <w:pPr>
        <w:rPr>
          <w:bCs/>
          <w:sz w:val="18"/>
          <w:szCs w:val="18"/>
        </w:rPr>
      </w:pPr>
      <w:r w:rsidRPr="006E5119">
        <w:rPr>
          <w:bCs/>
          <w:sz w:val="18"/>
          <w:szCs w:val="18"/>
        </w:rPr>
        <w:t xml:space="preserve">A Naïve Benchmark model was implemented for this project, where the prediction is simply the mean of the training set, representing a simple yet effective baseline. The model assumes that future stock prices will be equal to the average of past prices, providing a straightforward reference point for evaluating the performance of more complex models. </w:t>
      </w:r>
    </w:p>
    <w:p w14:paraId="7F76505D" w14:textId="77777777" w:rsidR="00B66168" w:rsidRPr="006E5119" w:rsidRDefault="00B66168" w:rsidP="00B66168">
      <w:pPr>
        <w:rPr>
          <w:bCs/>
          <w:sz w:val="18"/>
          <w:szCs w:val="18"/>
        </w:rPr>
      </w:pPr>
      <w:r w:rsidRPr="006E5119">
        <w:rPr>
          <w:bCs/>
          <w:sz w:val="18"/>
          <w:szCs w:val="18"/>
        </w:rPr>
        <w:t>Since the Naïve Benchmark only predicts the mean value without utilizing any features or learning from data, it does not require hyperparameters. It serves as a reference model to establish the minimal performance that any predictive model must exceed. This allows for a clear comparison with the advanced models, helping to demonstrate the added value of incorporating feature-based learning and temporal patterns in stock price forecasting. The simplicity of the Naïve Benchmark highlights the sophistication and efficacy of the CNN-LSTM and Random Forest models in capturing the complexities of stock price movements.</w:t>
      </w:r>
    </w:p>
    <w:p w14:paraId="78F5FDD0" w14:textId="14967CCF" w:rsidR="00B66168" w:rsidRPr="006E5119" w:rsidRDefault="00B66168" w:rsidP="00B66168">
      <w:pPr>
        <w:rPr>
          <w:bCs/>
          <w:sz w:val="18"/>
          <w:szCs w:val="18"/>
          <w:u w:val="single"/>
        </w:rPr>
      </w:pPr>
      <w:r w:rsidRPr="006E5119">
        <w:rPr>
          <w:bCs/>
          <w:sz w:val="18"/>
          <w:szCs w:val="18"/>
          <w:u w:val="single"/>
        </w:rPr>
        <w:t>CNN-LSTM Model</w:t>
      </w:r>
      <w:r w:rsidR="002D31FA">
        <w:rPr>
          <w:bCs/>
          <w:sz w:val="18"/>
          <w:szCs w:val="18"/>
          <w:u w:val="single"/>
        </w:rPr>
        <w:t xml:space="preserve"> – </w:t>
      </w:r>
      <w:r w:rsidR="002D31FA" w:rsidRPr="002D31FA">
        <w:rPr>
          <w:bCs/>
          <w:sz w:val="18"/>
          <w:szCs w:val="18"/>
          <w:highlight w:val="green"/>
          <w:u w:val="single"/>
        </w:rPr>
        <w:t>relate to training split</w:t>
      </w:r>
    </w:p>
    <w:p w14:paraId="1017027C" w14:textId="64AFE1FD" w:rsidR="00B66168" w:rsidRPr="006E5119" w:rsidRDefault="00B66168" w:rsidP="00B66168">
      <w:pPr>
        <w:rPr>
          <w:b/>
          <w:bCs/>
          <w:sz w:val="18"/>
          <w:szCs w:val="18"/>
        </w:rPr>
      </w:pPr>
      <w:r w:rsidRPr="006E5119">
        <w:rPr>
          <w:b/>
          <w:bCs/>
          <w:sz w:val="18"/>
          <w:szCs w:val="18"/>
        </w:rPr>
        <w:t>Make Predictions with Models To Calculate Error (Actual - Predicted)</w:t>
      </w:r>
    </w:p>
    <w:p w14:paraId="5DC71481" w14:textId="05DD5941" w:rsidR="00B66168" w:rsidRPr="006E5119" w:rsidRDefault="00B66168" w:rsidP="00B66168">
      <w:pPr>
        <w:rPr>
          <w:sz w:val="18"/>
          <w:szCs w:val="18"/>
        </w:rPr>
      </w:pPr>
      <w:r w:rsidRPr="006E5119">
        <w:rPr>
          <w:sz w:val="18"/>
          <w:szCs w:val="18"/>
        </w:rPr>
        <w:t xml:space="preserve">The primary purpose of predicting stock prices using machine learning models is to provide valuable insights that can assist investors in making more informed decisions and enhance their ability to manage risk. Ultimately, the goal of these predictions is to measure the cost value of </w:t>
      </w:r>
      <w:r w:rsidRPr="006E5119">
        <w:rPr>
          <w:i/>
          <w:iCs/>
          <w:sz w:val="18"/>
          <w:szCs w:val="18"/>
        </w:rPr>
        <w:t>actual value – predicted value</w:t>
      </w:r>
      <w:r w:rsidRPr="006E5119">
        <w:rPr>
          <w:sz w:val="18"/>
          <w:szCs w:val="18"/>
        </w:rPr>
        <w:t>, providing the degree of difference between them which helps us make insights about model efficiency and performance.</w:t>
      </w:r>
    </w:p>
    <w:p w14:paraId="396A8150" w14:textId="77777777" w:rsidR="00B66168" w:rsidRPr="006E5119" w:rsidRDefault="00B66168" w:rsidP="00B66168">
      <w:pPr>
        <w:rPr>
          <w:i/>
          <w:iCs/>
          <w:sz w:val="18"/>
          <w:szCs w:val="18"/>
        </w:rPr>
      </w:pPr>
      <w:r w:rsidRPr="006E5119">
        <w:rPr>
          <w:i/>
          <w:iCs/>
          <w:noProof/>
          <w:sz w:val="18"/>
          <w:szCs w:val="18"/>
        </w:rPr>
        <w:drawing>
          <wp:anchor distT="0" distB="0" distL="114300" distR="114300" simplePos="0" relativeHeight="251670016" behindDoc="1" locked="0" layoutInCell="1" allowOverlap="1" wp14:anchorId="3A3C8251" wp14:editId="59DC4E81">
            <wp:simplePos x="0" y="0"/>
            <wp:positionH relativeFrom="margin">
              <wp:posOffset>-276225</wp:posOffset>
            </wp:positionH>
            <wp:positionV relativeFrom="paragraph">
              <wp:posOffset>140970</wp:posOffset>
            </wp:positionV>
            <wp:extent cx="4457700" cy="599440"/>
            <wp:effectExtent l="0" t="0" r="0" b="0"/>
            <wp:wrapTight wrapText="bothSides">
              <wp:wrapPolygon edited="0">
                <wp:start x="0" y="0"/>
                <wp:lineTo x="0" y="20593"/>
                <wp:lineTo x="21508" y="20593"/>
                <wp:lineTo x="21508" y="0"/>
                <wp:lineTo x="0" y="0"/>
              </wp:wrapPolygon>
            </wp:wrapTight>
            <wp:docPr id="441296567" name="Picture 9" descr="A green square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96567" name="Picture 9" descr="A green square with white tex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57700" cy="599440"/>
                    </a:xfrm>
                    <a:prstGeom prst="rect">
                      <a:avLst/>
                    </a:prstGeom>
                  </pic:spPr>
                </pic:pic>
              </a:graphicData>
            </a:graphic>
            <wp14:sizeRelH relativeFrom="page">
              <wp14:pctWidth>0</wp14:pctWidth>
            </wp14:sizeRelH>
            <wp14:sizeRelV relativeFrom="page">
              <wp14:pctHeight>0</wp14:pctHeight>
            </wp14:sizeRelV>
          </wp:anchor>
        </w:drawing>
      </w:r>
      <w:r w:rsidRPr="006E5119">
        <w:rPr>
          <w:i/>
          <w:iCs/>
          <w:sz w:val="18"/>
          <w:szCs w:val="18"/>
        </w:rPr>
        <w:t>Prediction Workflow</w:t>
      </w:r>
    </w:p>
    <w:p w14:paraId="45EFBBD8" w14:textId="5CCE6CC6" w:rsidR="00B66168" w:rsidRPr="006E5119" w:rsidRDefault="00B66168" w:rsidP="00B66168">
      <w:pPr>
        <w:rPr>
          <w:i/>
          <w:iCs/>
          <w:sz w:val="18"/>
          <w:szCs w:val="18"/>
        </w:rPr>
      </w:pPr>
    </w:p>
    <w:p w14:paraId="190628E2" w14:textId="762FC849" w:rsidR="00B66168" w:rsidRPr="006E5119" w:rsidRDefault="001C1F48" w:rsidP="00B66168">
      <w:pPr>
        <w:rPr>
          <w:i/>
          <w:iCs/>
          <w:sz w:val="18"/>
          <w:szCs w:val="18"/>
        </w:rPr>
      </w:pPr>
      <w:r>
        <w:rPr>
          <w:noProof/>
        </w:rPr>
        <w:lastRenderedPageBreak/>
        <w:drawing>
          <wp:anchor distT="0" distB="0" distL="114300" distR="114300" simplePos="0" relativeHeight="251755008" behindDoc="1" locked="0" layoutInCell="1" allowOverlap="1" wp14:anchorId="15DF3001" wp14:editId="74CFABDA">
            <wp:simplePos x="0" y="0"/>
            <wp:positionH relativeFrom="page">
              <wp:posOffset>5248275</wp:posOffset>
            </wp:positionH>
            <wp:positionV relativeFrom="paragraph">
              <wp:posOffset>322580</wp:posOffset>
            </wp:positionV>
            <wp:extent cx="1946910" cy="1676400"/>
            <wp:effectExtent l="0" t="0" r="0" b="0"/>
            <wp:wrapTight wrapText="bothSides">
              <wp:wrapPolygon edited="0">
                <wp:start x="0" y="0"/>
                <wp:lineTo x="0" y="21355"/>
                <wp:lineTo x="21346" y="21355"/>
                <wp:lineTo x="21346" y="0"/>
                <wp:lineTo x="0" y="0"/>
              </wp:wrapPolygon>
            </wp:wrapTight>
            <wp:docPr id="8409276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46910" cy="1676400"/>
                    </a:xfrm>
                    <a:prstGeom prst="rect">
                      <a:avLst/>
                    </a:prstGeom>
                    <a:noFill/>
                  </pic:spPr>
                </pic:pic>
              </a:graphicData>
            </a:graphic>
            <wp14:sizeRelH relativeFrom="page">
              <wp14:pctWidth>0</wp14:pctWidth>
            </wp14:sizeRelH>
            <wp14:sizeRelV relativeFrom="page">
              <wp14:pctHeight>0</wp14:pctHeight>
            </wp14:sizeRelV>
          </wp:anchor>
        </w:drawing>
      </w:r>
      <w:r w:rsidR="00741322" w:rsidRPr="006E5119">
        <w:rPr>
          <w:noProof/>
          <w:sz w:val="18"/>
          <w:szCs w:val="18"/>
        </w:rPr>
        <mc:AlternateContent>
          <mc:Choice Requires="wps">
            <w:drawing>
              <wp:anchor distT="0" distB="0" distL="114300" distR="114300" simplePos="0" relativeHeight="251673088" behindDoc="1" locked="0" layoutInCell="1" allowOverlap="1" wp14:anchorId="0BE760DF" wp14:editId="67A4530A">
                <wp:simplePos x="0" y="0"/>
                <wp:positionH relativeFrom="margin">
                  <wp:align>left</wp:align>
                </wp:positionH>
                <wp:positionV relativeFrom="paragraph">
                  <wp:posOffset>286385</wp:posOffset>
                </wp:positionV>
                <wp:extent cx="5394960" cy="171450"/>
                <wp:effectExtent l="0" t="0" r="15240" b="0"/>
                <wp:wrapTight wrapText="bothSides">
                  <wp:wrapPolygon edited="0">
                    <wp:start x="0" y="0"/>
                    <wp:lineTo x="0" y="19200"/>
                    <wp:lineTo x="21585" y="19200"/>
                    <wp:lineTo x="21585" y="0"/>
                    <wp:lineTo x="0" y="0"/>
                  </wp:wrapPolygon>
                </wp:wrapTight>
                <wp:docPr id="1568618728" name="Text Box 1"/>
                <wp:cNvGraphicFramePr/>
                <a:graphic xmlns:a="http://schemas.openxmlformats.org/drawingml/2006/main">
                  <a:graphicData uri="http://schemas.microsoft.com/office/word/2010/wordprocessingShape">
                    <wps:wsp>
                      <wps:cNvSpPr txBox="1"/>
                      <wps:spPr>
                        <a:xfrm>
                          <a:off x="0" y="0"/>
                          <a:ext cx="5394960" cy="171450"/>
                        </a:xfrm>
                        <a:prstGeom prst="rect">
                          <a:avLst/>
                        </a:prstGeom>
                        <a:noFill/>
                        <a:ln>
                          <a:noFill/>
                        </a:ln>
                      </wps:spPr>
                      <wps:txbx>
                        <w:txbxContent>
                          <w:p w14:paraId="7FAF8D79" w14:textId="3D3E4FB9" w:rsidR="00B66168" w:rsidRPr="00385590" w:rsidRDefault="00B66168" w:rsidP="00B66168">
                            <w:pPr>
                              <w:pStyle w:val="Caption"/>
                              <w:rPr>
                                <w:noProof/>
                                <w:color w:val="000000"/>
                                <w:sz w:val="20"/>
                                <w:szCs w:val="20"/>
                              </w:rPr>
                            </w:pPr>
                            <w:r>
                              <w:t xml:space="preserve">Figure </w:t>
                            </w:r>
                            <w:r>
                              <w:fldChar w:fldCharType="begin"/>
                            </w:r>
                            <w:r>
                              <w:instrText xml:space="preserve"> SEQ Figure \* ARABIC </w:instrText>
                            </w:r>
                            <w:r>
                              <w:fldChar w:fldCharType="separate"/>
                            </w:r>
                            <w:r w:rsidR="00DE39D0">
                              <w:rPr>
                                <w:noProof/>
                              </w:rPr>
                              <w:t>7</w:t>
                            </w:r>
                            <w:r>
                              <w:rPr>
                                <w:noProof/>
                              </w:rPr>
                              <w:fldChar w:fldCharType="end"/>
                            </w:r>
                            <w:r>
                              <w:t>: CNN-LSTM Dataflow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E760DF" id="_x0000_s1036" type="#_x0000_t202" style="position:absolute;margin-left:0;margin-top:22.55pt;width:424.8pt;height:13.5pt;z-index:-2516433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" filled="f" stroked="f">
                <v:textbox inset="0,0,0,0">
                  <w:txbxContent>
                    <w:p w14:paraId="7FAF8D79" w14:textId="3D3E4FB9" w:rsidR="00B66168" w:rsidRPr="00385590" w:rsidRDefault="00B66168" w:rsidP="00B66168">
                      <w:pPr>
                        <w:pStyle w:val="Caption"/>
                        <w:rPr>
                          <w:noProof/>
                          <w:color w:val="000000"/>
                          <w:sz w:val="20"/>
                          <w:szCs w:val="20"/>
                        </w:rPr>
                      </w:pPr>
                      <w:r>
                        <w:t xml:space="preserve">Figure </w:t>
                      </w:r>
                      <w:r>
                        <w:fldChar w:fldCharType="begin"/>
                      </w:r>
                      <w:r>
                        <w:instrText xml:space="preserve"> SEQ Figure \* ARABIC </w:instrText>
                      </w:r>
                      <w:r>
                        <w:fldChar w:fldCharType="separate"/>
                      </w:r>
                      <w:r w:rsidR="00DE39D0">
                        <w:rPr>
                          <w:noProof/>
                        </w:rPr>
                        <w:t>7</w:t>
                      </w:r>
                      <w:r>
                        <w:rPr>
                          <w:noProof/>
                        </w:rPr>
                        <w:fldChar w:fldCharType="end"/>
                      </w:r>
                      <w:r>
                        <w:t>: CNN-LSTM Dataflow Chart</w:t>
                      </w:r>
                    </w:p>
                  </w:txbxContent>
                </v:textbox>
                <w10:wrap type="tight" anchorx="margin"/>
              </v:shape>
            </w:pict>
          </mc:Fallback>
        </mc:AlternateContent>
      </w:r>
    </w:p>
    <w:p w14:paraId="23A4196A" w14:textId="4844070F" w:rsidR="00B66168" w:rsidRPr="00182657" w:rsidRDefault="00B66168" w:rsidP="001C1F48">
      <w:pPr>
        <w:rPr>
          <w:i/>
          <w:iCs/>
          <w:color w:val="auto"/>
          <w:sz w:val="18"/>
          <w:szCs w:val="18"/>
        </w:rPr>
      </w:pPr>
      <w:r w:rsidRPr="006E5119">
        <w:rPr>
          <w:b/>
          <w:bCs/>
          <w:i/>
          <w:iCs/>
          <w:sz w:val="18"/>
          <w:szCs w:val="18"/>
        </w:rPr>
        <w:t>Justification of Hyper</w:t>
      </w:r>
      <w:r w:rsidR="00C3621F">
        <w:rPr>
          <w:b/>
          <w:bCs/>
          <w:i/>
          <w:iCs/>
          <w:sz w:val="18"/>
          <w:szCs w:val="18"/>
        </w:rPr>
        <w:t>parameter Tuning: Performance Heatmap</w:t>
      </w:r>
    </w:p>
    <w:p w14:paraId="000D0889" w14:textId="623802D7" w:rsidR="00B66168" w:rsidRDefault="00FD19D9" w:rsidP="001C1F48">
      <w:pPr>
        <w:rPr>
          <w:i/>
          <w:iCs/>
          <w:sz w:val="18"/>
          <w:szCs w:val="18"/>
        </w:rPr>
      </w:pPr>
      <w:r>
        <w:rPr>
          <w:i/>
          <w:iCs/>
          <w:noProof/>
          <w:sz w:val="18"/>
          <w:szCs w:val="18"/>
        </w:rPr>
        <mc:AlternateContent>
          <mc:Choice Requires="wps">
            <w:drawing>
              <wp:anchor distT="0" distB="0" distL="114300" distR="114300" simplePos="0" relativeHeight="251750912" behindDoc="0" locked="0" layoutInCell="1" allowOverlap="1" wp14:anchorId="69C494A7" wp14:editId="59B95A73">
                <wp:simplePos x="0" y="0"/>
                <wp:positionH relativeFrom="column">
                  <wp:posOffset>2028825</wp:posOffset>
                </wp:positionH>
                <wp:positionV relativeFrom="paragraph">
                  <wp:posOffset>1242695</wp:posOffset>
                </wp:positionV>
                <wp:extent cx="3790950" cy="1343025"/>
                <wp:effectExtent l="0" t="0" r="0" b="9525"/>
                <wp:wrapNone/>
                <wp:docPr id="1767840944" name="Text Box 20"/>
                <wp:cNvGraphicFramePr/>
                <a:graphic xmlns:a="http://schemas.openxmlformats.org/drawingml/2006/main">
                  <a:graphicData uri="http://schemas.microsoft.com/office/word/2010/wordprocessingShape">
                    <wps:wsp>
                      <wps:cNvSpPr txBox="1"/>
                      <wps:spPr>
                        <a:xfrm>
                          <a:off x="0" y="0"/>
                          <a:ext cx="3790950" cy="1343025"/>
                        </a:xfrm>
                        <a:prstGeom prst="rect">
                          <a:avLst/>
                        </a:prstGeom>
                        <a:solidFill>
                          <a:schemeClr val="lt1"/>
                        </a:solidFill>
                        <a:ln w="6350">
                          <a:noFill/>
                        </a:ln>
                      </wps:spPr>
                      <wps:txbx>
                        <w:txbxContent>
                          <w:p w14:paraId="3FB2CAAA" w14:textId="471D7066" w:rsidR="00210302" w:rsidRPr="00210302" w:rsidRDefault="00210302" w:rsidP="00210302">
                            <w:pPr>
                              <w:rPr>
                                <w:sz w:val="18"/>
                                <w:szCs w:val="18"/>
                              </w:rPr>
                            </w:pPr>
                            <w:r w:rsidRPr="00210302">
                              <w:rPr>
                                <w:sz w:val="18"/>
                                <w:szCs w:val="18"/>
                              </w:rPr>
                              <w:t>Plotting the cost error (Actual−Predicted</w:t>
                            </w:r>
                            <w:r>
                              <w:rPr>
                                <w:sz w:val="18"/>
                                <w:szCs w:val="18"/>
                              </w:rPr>
                              <w:t xml:space="preserve">) </w:t>
                            </w:r>
                            <w:r w:rsidRPr="00210302">
                              <w:rPr>
                                <w:sz w:val="18"/>
                                <w:szCs w:val="18"/>
                              </w:rPr>
                              <w:t>revealed a striking parallel to the volatility patterns inherent in the actual S&amp;P 500 stock prices. This alignment underscores the models' sensitivity to market fluctuations, as larger deviations in the actual stock prices corresponded to pronounced spikes in error values. Such behavio</w:t>
                            </w:r>
                            <w:r>
                              <w:rPr>
                                <w:sz w:val="18"/>
                                <w:szCs w:val="18"/>
                              </w:rPr>
                              <w:t>u</w:t>
                            </w:r>
                            <w:r w:rsidRPr="00210302">
                              <w:rPr>
                                <w:sz w:val="18"/>
                                <w:szCs w:val="18"/>
                              </w:rPr>
                              <w:t xml:space="preserve">r indicates that while the models captured general trends effectively, their precision waned during periods of heightened volatility—a hallmark of financial markets influenced by external shocks like geopolitical events or economic announcements. </w:t>
                            </w:r>
                          </w:p>
                          <w:p w14:paraId="321D659D" w14:textId="4915BA18" w:rsidR="0088098F" w:rsidRPr="00063226" w:rsidRDefault="0088098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C494A7" id="Text Box 20" o:spid="_x0000_s1037" type="#_x0000_t202" style="position:absolute;margin-left:159.75pt;margin-top:97.85pt;width:298.5pt;height:105.75pt;z-index:251750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" fillcolor="white [3201]" stroked="f" strokeweight=".5pt">
                <v:textbox>
                  <w:txbxContent>
                    <w:p w14:paraId="3FB2CAAA" w14:textId="471D7066" w:rsidR="00210302" w:rsidRPr="00210302" w:rsidRDefault="00210302" w:rsidP="00210302">
                      <w:pPr>
                        <w:rPr>
                          <w:sz w:val="18"/>
                          <w:szCs w:val="18"/>
                        </w:rPr>
                      </w:pPr>
                      <w:r w:rsidRPr="00210302">
                        <w:rPr>
                          <w:sz w:val="18"/>
                          <w:szCs w:val="18"/>
                        </w:rPr>
                        <w:t>Plotting the cost error (Actual−Predicted</w:t>
                      </w:r>
                      <w:r>
                        <w:rPr>
                          <w:sz w:val="18"/>
                          <w:szCs w:val="18"/>
                        </w:rPr>
                        <w:t xml:space="preserve">) </w:t>
                      </w:r>
                      <w:r w:rsidRPr="00210302">
                        <w:rPr>
                          <w:sz w:val="18"/>
                          <w:szCs w:val="18"/>
                        </w:rPr>
                        <w:t>revealed a striking parallel to the volatility patterns inherent in the actual S&amp;P 500 stock prices. This alignment underscores the models' sensitivity to market fluctuations, as larger deviations in the actual stock prices corresponded to pronounced spikes in error values. Such behavio</w:t>
                      </w:r>
                      <w:r>
                        <w:rPr>
                          <w:sz w:val="18"/>
                          <w:szCs w:val="18"/>
                        </w:rPr>
                        <w:t>u</w:t>
                      </w:r>
                      <w:r w:rsidRPr="00210302">
                        <w:rPr>
                          <w:sz w:val="18"/>
                          <w:szCs w:val="18"/>
                        </w:rPr>
                        <w:t xml:space="preserve">r indicates that while the models captured general trends effectively, their precision waned during periods of heightened volatility—a hallmark of financial markets influenced by external shocks like geopolitical events or economic announcements. </w:t>
                      </w:r>
                    </w:p>
                    <w:p w14:paraId="321D659D" w14:textId="4915BA18" w:rsidR="0088098F" w:rsidRPr="00063226" w:rsidRDefault="0088098F">
                      <w:pPr>
                        <w:rPr>
                          <w:sz w:val="18"/>
                          <w:szCs w:val="18"/>
                        </w:rPr>
                      </w:pPr>
                    </w:p>
                  </w:txbxContent>
                </v:textbox>
              </v:shape>
            </w:pict>
          </mc:Fallback>
        </mc:AlternateContent>
      </w:r>
      <w:r w:rsidR="00B66168" w:rsidRPr="006E5119">
        <w:rPr>
          <w:i/>
          <w:iCs/>
          <w:sz w:val="18"/>
          <w:szCs w:val="18"/>
        </w:rPr>
        <w:t>The hyperparameters for both the CNN-LSTM and Random Forest models were carefully chosen to balance model complexity and performance. For the CNN-LSTM, a learning rate of 0.001 and 50 units in the LSTM layer were selected to ensure stable training while capturing long-term dependencies</w:t>
      </w:r>
      <w:r w:rsidR="00AE2754">
        <w:rPr>
          <w:i/>
          <w:iCs/>
          <w:sz w:val="18"/>
          <w:szCs w:val="18"/>
        </w:rPr>
        <w:t>.</w:t>
      </w:r>
    </w:p>
    <w:p w14:paraId="554B4535" w14:textId="600A5E2E" w:rsidR="00AD1D48" w:rsidRDefault="00182657" w:rsidP="00AE2754">
      <w:pPr>
        <w:rPr>
          <w:i/>
          <w:iCs/>
          <w:sz w:val="18"/>
          <w:szCs w:val="18"/>
        </w:rPr>
      </w:pPr>
      <w:r>
        <w:rPr>
          <w:i/>
          <w:iCs/>
          <w:noProof/>
          <w:sz w:val="18"/>
          <w:szCs w:val="18"/>
        </w:rPr>
        <w:drawing>
          <wp:anchor distT="0" distB="0" distL="114300" distR="114300" simplePos="0" relativeHeight="251749888" behindDoc="1" locked="0" layoutInCell="1" allowOverlap="1" wp14:anchorId="24589B4F" wp14:editId="16B1396A">
            <wp:simplePos x="0" y="0"/>
            <wp:positionH relativeFrom="margin">
              <wp:posOffset>-476250</wp:posOffset>
            </wp:positionH>
            <wp:positionV relativeFrom="paragraph">
              <wp:posOffset>165100</wp:posOffset>
            </wp:positionV>
            <wp:extent cx="2114550" cy="1137285"/>
            <wp:effectExtent l="0" t="0" r="0" b="5715"/>
            <wp:wrapTight wrapText="bothSides">
              <wp:wrapPolygon edited="0">
                <wp:start x="0" y="0"/>
                <wp:lineTo x="0" y="21347"/>
                <wp:lineTo x="21405" y="21347"/>
                <wp:lineTo x="21405" y="0"/>
                <wp:lineTo x="0" y="0"/>
              </wp:wrapPolygon>
            </wp:wrapTight>
            <wp:docPr id="184560027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14550" cy="1137285"/>
                    </a:xfrm>
                    <a:prstGeom prst="rect">
                      <a:avLst/>
                    </a:prstGeom>
                    <a:noFill/>
                  </pic:spPr>
                </pic:pic>
              </a:graphicData>
            </a:graphic>
            <wp14:sizeRelH relativeFrom="page">
              <wp14:pctWidth>0</wp14:pctWidth>
            </wp14:sizeRelH>
            <wp14:sizeRelV relativeFrom="page">
              <wp14:pctHeight>0</wp14:pctHeight>
            </wp14:sizeRelV>
          </wp:anchor>
        </w:drawing>
      </w:r>
    </w:p>
    <w:p w14:paraId="0145A20D" w14:textId="20873A90" w:rsidR="00A63AFF" w:rsidRDefault="00A63AFF" w:rsidP="00AE2754">
      <w:pPr>
        <w:rPr>
          <w:i/>
          <w:iCs/>
          <w:sz w:val="18"/>
          <w:szCs w:val="18"/>
        </w:rPr>
      </w:pPr>
    </w:p>
    <w:p w14:paraId="61B7D032" w14:textId="28D2C7D6" w:rsidR="00A63AFF" w:rsidRDefault="00A63AFF" w:rsidP="00AE2754">
      <w:pPr>
        <w:rPr>
          <w:i/>
          <w:iCs/>
          <w:sz w:val="18"/>
          <w:szCs w:val="18"/>
        </w:rPr>
      </w:pPr>
    </w:p>
    <w:p w14:paraId="145200D0" w14:textId="3B925C38" w:rsidR="00A63AFF" w:rsidRDefault="00A63AFF" w:rsidP="00AE2754">
      <w:pPr>
        <w:rPr>
          <w:i/>
          <w:iCs/>
          <w:sz w:val="18"/>
          <w:szCs w:val="18"/>
        </w:rPr>
      </w:pPr>
    </w:p>
    <w:p w14:paraId="62EB4C57" w14:textId="7E94B2C9" w:rsidR="00A63AFF" w:rsidRDefault="00A63AFF" w:rsidP="00AE2754">
      <w:pPr>
        <w:rPr>
          <w:sz w:val="18"/>
          <w:szCs w:val="18"/>
          <w:u w:val="single"/>
        </w:rPr>
      </w:pPr>
    </w:p>
    <w:p w14:paraId="7491B2FB" w14:textId="14872923" w:rsidR="00B05260" w:rsidRPr="00B05260" w:rsidRDefault="00FD19D9" w:rsidP="00AE2754">
      <w:pPr>
        <w:rPr>
          <w:sz w:val="18"/>
          <w:szCs w:val="18"/>
          <w:u w:val="single"/>
        </w:rPr>
      </w:pPr>
      <w:r>
        <w:rPr>
          <w:noProof/>
        </w:rPr>
        <mc:AlternateContent>
          <mc:Choice Requires="wps">
            <w:drawing>
              <wp:anchor distT="0" distB="0" distL="114300" distR="114300" simplePos="0" relativeHeight="251751936" behindDoc="1" locked="0" layoutInCell="1" allowOverlap="1" wp14:anchorId="7674007B" wp14:editId="58BCCF0C">
                <wp:simplePos x="0" y="0"/>
                <wp:positionH relativeFrom="column">
                  <wp:posOffset>-809625</wp:posOffset>
                </wp:positionH>
                <wp:positionV relativeFrom="paragraph">
                  <wp:posOffset>257175</wp:posOffset>
                </wp:positionV>
                <wp:extent cx="1781175" cy="390525"/>
                <wp:effectExtent l="0" t="0" r="9525" b="9525"/>
                <wp:wrapTight wrapText="bothSides">
                  <wp:wrapPolygon edited="0">
                    <wp:start x="0" y="0"/>
                    <wp:lineTo x="0" y="21073"/>
                    <wp:lineTo x="21484" y="21073"/>
                    <wp:lineTo x="21484" y="0"/>
                    <wp:lineTo x="0" y="0"/>
                  </wp:wrapPolygon>
                </wp:wrapTight>
                <wp:docPr id="1162992755" name="Text Box 1"/>
                <wp:cNvGraphicFramePr/>
                <a:graphic xmlns:a="http://schemas.openxmlformats.org/drawingml/2006/main">
                  <a:graphicData uri="http://schemas.microsoft.com/office/word/2010/wordprocessingShape">
                    <wps:wsp>
                      <wps:cNvSpPr txBox="1"/>
                      <wps:spPr>
                        <a:xfrm>
                          <a:off x="0" y="0"/>
                          <a:ext cx="1781175" cy="390525"/>
                        </a:xfrm>
                        <a:prstGeom prst="rect">
                          <a:avLst/>
                        </a:prstGeom>
                        <a:solidFill>
                          <a:prstClr val="white"/>
                        </a:solidFill>
                        <a:ln>
                          <a:noFill/>
                        </a:ln>
                      </wps:spPr>
                      <wps:txbx>
                        <w:txbxContent>
                          <w:p w14:paraId="244E91B5" w14:textId="417871B9" w:rsidR="00B66168" w:rsidRPr="008F045C" w:rsidRDefault="00B66168" w:rsidP="00B66168">
                            <w:pPr>
                              <w:pStyle w:val="Caption"/>
                              <w:rPr>
                                <w:noProof/>
                                <w:color w:val="000000"/>
                                <w:sz w:val="22"/>
                              </w:rPr>
                            </w:pPr>
                            <w:r>
                              <w:t xml:space="preserve">Figure </w:t>
                            </w:r>
                            <w:r>
                              <w:fldChar w:fldCharType="begin"/>
                            </w:r>
                            <w:r>
                              <w:instrText xml:space="preserve"> SEQ Figure \* ARABIC </w:instrText>
                            </w:r>
                            <w:r>
                              <w:fldChar w:fldCharType="separate"/>
                            </w:r>
                            <w:r w:rsidR="00DE39D0">
                              <w:rPr>
                                <w:noProof/>
                              </w:rPr>
                              <w:t>8</w:t>
                            </w:r>
                            <w:r>
                              <w:rPr>
                                <w:noProof/>
                              </w:rPr>
                              <w:fldChar w:fldCharType="end"/>
                            </w:r>
                            <w:r>
                              <w:t>: Random Forest Structure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4007B" id="_x0000_s1038" type="#_x0000_t202" style="position:absolute;margin-left:-63.75pt;margin-top:20.25pt;width:140.25pt;height:30.7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" stroked="f">
                <v:textbox inset="0,0,0,0">
                  <w:txbxContent>
                    <w:p w14:paraId="244E91B5" w14:textId="417871B9" w:rsidR="00B66168" w:rsidRPr="008F045C" w:rsidRDefault="00B66168" w:rsidP="00B66168">
                      <w:pPr>
                        <w:pStyle w:val="Caption"/>
                        <w:rPr>
                          <w:noProof/>
                          <w:color w:val="000000"/>
                          <w:sz w:val="22"/>
                        </w:rPr>
                      </w:pPr>
                      <w:r>
                        <w:t xml:space="preserve">Figure </w:t>
                      </w:r>
                      <w:r>
                        <w:fldChar w:fldCharType="begin"/>
                      </w:r>
                      <w:r>
                        <w:instrText xml:space="preserve"> SEQ Figure \* ARABIC </w:instrText>
                      </w:r>
                      <w:r>
                        <w:fldChar w:fldCharType="separate"/>
                      </w:r>
                      <w:r w:rsidR="00DE39D0">
                        <w:rPr>
                          <w:noProof/>
                        </w:rPr>
                        <w:t>8</w:t>
                      </w:r>
                      <w:r>
                        <w:rPr>
                          <w:noProof/>
                        </w:rPr>
                        <w:fldChar w:fldCharType="end"/>
                      </w:r>
                      <w:r>
                        <w:t>: Random Forest Structure Diagram</w:t>
                      </w:r>
                    </w:p>
                  </w:txbxContent>
                </v:textbox>
                <w10:wrap type="tight"/>
              </v:shape>
            </w:pict>
          </mc:Fallback>
        </mc:AlternateContent>
      </w:r>
      <w:r w:rsidR="00F10E5C">
        <w:rPr>
          <w:noProof/>
        </w:rPr>
        <w:drawing>
          <wp:anchor distT="0" distB="0" distL="114300" distR="114300" simplePos="0" relativeHeight="251741696" behindDoc="1" locked="0" layoutInCell="1" allowOverlap="1" wp14:anchorId="7CBB37DF" wp14:editId="7C1F750F">
            <wp:simplePos x="0" y="0"/>
            <wp:positionH relativeFrom="margin">
              <wp:posOffset>-590550</wp:posOffset>
            </wp:positionH>
            <wp:positionV relativeFrom="paragraph">
              <wp:posOffset>255270</wp:posOffset>
            </wp:positionV>
            <wp:extent cx="1586865" cy="1133475"/>
            <wp:effectExtent l="0" t="0" r="0" b="9525"/>
            <wp:wrapTight wrapText="bothSides">
              <wp:wrapPolygon edited="0">
                <wp:start x="0" y="0"/>
                <wp:lineTo x="0" y="21418"/>
                <wp:lineTo x="21263" y="21418"/>
                <wp:lineTo x="21263" y="0"/>
                <wp:lineTo x="0" y="0"/>
              </wp:wrapPolygon>
            </wp:wrapTight>
            <wp:docPr id="1694302896" name="Picture 11" descr="Anas Brital | Random Forest Algorithm Explain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s Brital | Random Forest Algorithm Explained ."/>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86865"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B05260" w:rsidRPr="00B05260">
        <w:rPr>
          <w:sz w:val="18"/>
          <w:szCs w:val="18"/>
          <w:u w:val="single"/>
        </w:rPr>
        <w:t>Random Forest Model</w:t>
      </w:r>
    </w:p>
    <w:p w14:paraId="0F0D2B44" w14:textId="2C155193" w:rsidR="00B66168" w:rsidRPr="0013643F" w:rsidRDefault="0013643F" w:rsidP="00B66168">
      <w:pPr>
        <w:rPr>
          <w:sz w:val="18"/>
          <w:szCs w:val="18"/>
        </w:rPr>
      </w:pPr>
      <w:r>
        <w:rPr>
          <w:sz w:val="18"/>
          <w:szCs w:val="18"/>
        </w:rPr>
        <w:t xml:space="preserve">The 80:20 training split of the data informs the structure of the Random Forest model through the </w:t>
      </w:r>
    </w:p>
    <w:p w14:paraId="07418BBA" w14:textId="5BD7475C" w:rsidR="00B66168" w:rsidRDefault="00B66168" w:rsidP="00B66168">
      <w:pPr>
        <w:rPr>
          <w:b/>
          <w:bCs/>
          <w:sz w:val="18"/>
          <w:szCs w:val="18"/>
        </w:rPr>
      </w:pPr>
    </w:p>
    <w:p w14:paraId="789A0C4B" w14:textId="0BC739ED" w:rsidR="00B66168" w:rsidRDefault="00B66168" w:rsidP="00B66168">
      <w:pPr>
        <w:rPr>
          <w:b/>
          <w:bCs/>
          <w:sz w:val="18"/>
          <w:szCs w:val="18"/>
        </w:rPr>
      </w:pPr>
    </w:p>
    <w:p w14:paraId="67382732" w14:textId="4A60DC68" w:rsidR="00B66168" w:rsidRPr="00FD19D9" w:rsidRDefault="00B66168" w:rsidP="00B66168">
      <w:pPr>
        <w:rPr>
          <w:b/>
          <w:bCs/>
          <w:sz w:val="18"/>
          <w:szCs w:val="18"/>
        </w:rPr>
      </w:pPr>
      <w:r w:rsidRPr="002C14BC">
        <w:rPr>
          <w:b/>
          <w:bCs/>
          <w:sz w:val="18"/>
          <w:szCs w:val="18"/>
          <w:u w:val="single"/>
        </w:rPr>
        <w:t xml:space="preserve">5.3 </w:t>
      </w:r>
      <w:r>
        <w:rPr>
          <w:b/>
          <w:bCs/>
          <w:sz w:val="18"/>
          <w:szCs w:val="18"/>
          <w:u w:val="single"/>
        </w:rPr>
        <w:t xml:space="preserve">COMPARISON OF MODEL PERFORMANCE AGAINST BENCHMARK </w:t>
      </w:r>
    </w:p>
    <w:p w14:paraId="70449116" w14:textId="2C61A005" w:rsidR="00B66168" w:rsidRPr="006E5119" w:rsidRDefault="00FD19D9" w:rsidP="00B66168">
      <w:pPr>
        <w:rPr>
          <w:b/>
          <w:bCs/>
          <w:sz w:val="18"/>
          <w:szCs w:val="18"/>
        </w:rPr>
      </w:pPr>
      <w:r>
        <w:rPr>
          <w:noProof/>
        </w:rPr>
        <w:drawing>
          <wp:anchor distT="0" distB="0" distL="114300" distR="114300" simplePos="0" relativeHeight="251734528" behindDoc="0" locked="0" layoutInCell="1" allowOverlap="1" wp14:anchorId="5A6B36F7" wp14:editId="7F112966">
            <wp:simplePos x="0" y="0"/>
            <wp:positionH relativeFrom="margin">
              <wp:posOffset>-352425</wp:posOffset>
            </wp:positionH>
            <wp:positionV relativeFrom="paragraph">
              <wp:posOffset>167640</wp:posOffset>
            </wp:positionV>
            <wp:extent cx="2343150" cy="1393965"/>
            <wp:effectExtent l="0" t="0" r="0" b="0"/>
            <wp:wrapNone/>
            <wp:docPr id="42965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55625"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44435" cy="1394729"/>
                    </a:xfrm>
                    <a:prstGeom prst="rect">
                      <a:avLst/>
                    </a:prstGeom>
                  </pic:spPr>
                </pic:pic>
              </a:graphicData>
            </a:graphic>
            <wp14:sizeRelH relativeFrom="page">
              <wp14:pctWidth>0</wp14:pctWidth>
            </wp14:sizeRelH>
            <wp14:sizeRelV relativeFrom="page">
              <wp14:pctHeight>0</wp14:pctHeight>
            </wp14:sizeRelV>
          </wp:anchor>
        </w:drawing>
      </w:r>
      <w:r w:rsidR="00B66168" w:rsidRPr="006E5119">
        <w:rPr>
          <w:b/>
          <w:bCs/>
          <w:sz w:val="18"/>
          <w:szCs w:val="18"/>
        </w:rPr>
        <w:t>Compare Models against a Benchmark</w:t>
      </w:r>
    </w:p>
    <w:p w14:paraId="117EF6BA" w14:textId="592C0759" w:rsidR="00B66168" w:rsidRPr="006E5119" w:rsidRDefault="00B66168" w:rsidP="00B66168">
      <w:pPr>
        <w:rPr>
          <w:i/>
          <w:iCs/>
          <w:sz w:val="18"/>
          <w:szCs w:val="18"/>
        </w:rPr>
      </w:pPr>
      <w:r w:rsidRPr="006E5119">
        <w:rPr>
          <w:i/>
          <w:iCs/>
          <w:sz w:val="18"/>
          <w:szCs w:val="18"/>
        </w:rPr>
        <w:t>Performance Prediction Process</w:t>
      </w:r>
      <w:r w:rsidR="00723BDA">
        <w:rPr>
          <w:i/>
          <w:iCs/>
          <w:sz w:val="18"/>
          <w:szCs w:val="18"/>
        </w:rPr>
        <w:tab/>
      </w:r>
      <w:r w:rsidR="00723BDA">
        <w:rPr>
          <w:i/>
          <w:iCs/>
          <w:sz w:val="18"/>
          <w:szCs w:val="18"/>
        </w:rPr>
        <w:tab/>
      </w:r>
      <w:r w:rsidR="00723BDA">
        <w:rPr>
          <w:i/>
          <w:iCs/>
          <w:sz w:val="18"/>
          <w:szCs w:val="18"/>
        </w:rPr>
        <w:tab/>
        <w:t>Step 2: Estimate Model Performance: Results</w:t>
      </w:r>
    </w:p>
    <w:p w14:paraId="1A5DBBD3" w14:textId="3844ABDF" w:rsidR="00B66168" w:rsidRPr="006E5119" w:rsidRDefault="005F14F4" w:rsidP="00B66168">
      <w:pPr>
        <w:pStyle w:val="ListParagraph"/>
        <w:rPr>
          <w:sz w:val="18"/>
          <w:szCs w:val="18"/>
        </w:rPr>
      </w:pPr>
      <w:r w:rsidRPr="00A742AF">
        <w:rPr>
          <w:noProof/>
        </w:rPr>
        <w:drawing>
          <wp:anchor distT="0" distB="0" distL="114300" distR="114300" simplePos="0" relativeHeight="251735552" behindDoc="0" locked="0" layoutInCell="1" allowOverlap="1" wp14:anchorId="79E8C20E" wp14:editId="3D824B80">
            <wp:simplePos x="0" y="0"/>
            <wp:positionH relativeFrom="margin">
              <wp:align>right</wp:align>
            </wp:positionH>
            <wp:positionV relativeFrom="paragraph">
              <wp:posOffset>6985</wp:posOffset>
            </wp:positionV>
            <wp:extent cx="3117215" cy="1047750"/>
            <wp:effectExtent l="0" t="0" r="6985" b="0"/>
            <wp:wrapNone/>
            <wp:docPr id="87501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18631" name=""/>
                    <pic:cNvPicPr/>
                  </pic:nvPicPr>
                  <pic:blipFill>
                    <a:blip r:embed="rId29">
                      <a:extLst>
                        <a:ext uri="{28A0092B-C50C-407E-A947-70E740481C1C}">
                          <a14:useLocalDpi xmlns:a14="http://schemas.microsoft.com/office/drawing/2010/main" val="0"/>
                        </a:ext>
                      </a:extLst>
                    </a:blip>
                    <a:stretch>
                      <a:fillRect/>
                    </a:stretch>
                  </pic:blipFill>
                  <pic:spPr>
                    <a:xfrm>
                      <a:off x="0" y="0"/>
                      <a:ext cx="3117215" cy="1047750"/>
                    </a:xfrm>
                    <a:prstGeom prst="rect">
                      <a:avLst/>
                    </a:prstGeom>
                  </pic:spPr>
                </pic:pic>
              </a:graphicData>
            </a:graphic>
            <wp14:sizeRelH relativeFrom="page">
              <wp14:pctWidth>0</wp14:pctWidth>
            </wp14:sizeRelH>
            <wp14:sizeRelV relativeFrom="page">
              <wp14:pctHeight>0</wp14:pctHeight>
            </wp14:sizeRelV>
          </wp:anchor>
        </w:drawing>
      </w:r>
    </w:p>
    <w:p w14:paraId="3E15C5A7" w14:textId="0A911D21" w:rsidR="00B66168" w:rsidRPr="003B33A5" w:rsidRDefault="00E60FB9" w:rsidP="00015F8F">
      <w:pPr>
        <w:spacing w:after="0" w:line="240" w:lineRule="auto"/>
        <w:rPr>
          <w:i/>
          <w:iCs/>
          <w:sz w:val="18"/>
          <w:szCs w:val="18"/>
        </w:rPr>
      </w:pPr>
      <w:r w:rsidRPr="003B33A5">
        <w:rPr>
          <w:i/>
          <w:iCs/>
          <w:noProof/>
        </w:rPr>
        <w:drawing>
          <wp:anchor distT="0" distB="0" distL="114300" distR="114300" simplePos="0" relativeHeight="251668992" behindDoc="1" locked="0" layoutInCell="1" allowOverlap="1" wp14:anchorId="6439DA22" wp14:editId="44746C73">
            <wp:simplePos x="0" y="0"/>
            <wp:positionH relativeFrom="margin">
              <wp:posOffset>-6350</wp:posOffset>
            </wp:positionH>
            <wp:positionV relativeFrom="paragraph">
              <wp:posOffset>204470</wp:posOffset>
            </wp:positionV>
            <wp:extent cx="2546350" cy="781050"/>
            <wp:effectExtent l="0" t="0" r="6350" b="0"/>
            <wp:wrapTight wrapText="bothSides">
              <wp:wrapPolygon edited="0">
                <wp:start x="0" y="0"/>
                <wp:lineTo x="0" y="21073"/>
                <wp:lineTo x="21492" y="21073"/>
                <wp:lineTo x="21492" y="0"/>
                <wp:lineTo x="0" y="0"/>
              </wp:wrapPolygon>
            </wp:wrapTight>
            <wp:docPr id="1704213129" name="Picture 1" descr="A group of black and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03776" name="Picture 1" descr="A group of black and white tex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546350" cy="781050"/>
                    </a:xfrm>
                    <a:prstGeom prst="rect">
                      <a:avLst/>
                    </a:prstGeom>
                  </pic:spPr>
                </pic:pic>
              </a:graphicData>
            </a:graphic>
            <wp14:sizeRelH relativeFrom="page">
              <wp14:pctWidth>0</wp14:pctWidth>
            </wp14:sizeRelH>
            <wp14:sizeRelV relativeFrom="page">
              <wp14:pctHeight>0</wp14:pctHeight>
            </wp14:sizeRelV>
          </wp:anchor>
        </w:drawing>
      </w:r>
      <w:r w:rsidR="00B66168" w:rsidRPr="006E5119">
        <w:rPr>
          <w:b/>
          <w:bCs/>
          <w:sz w:val="18"/>
          <w:szCs w:val="18"/>
        </w:rPr>
        <w:t xml:space="preserve"> </w:t>
      </w:r>
      <w:r w:rsidR="00B66168" w:rsidRPr="003B33A5">
        <w:rPr>
          <w:i/>
          <w:iCs/>
          <w:sz w:val="18"/>
          <w:szCs w:val="18"/>
        </w:rPr>
        <w:t>Step 3: Calculate Improvements:</w:t>
      </w:r>
      <w:r w:rsidR="003B33A5" w:rsidRPr="003B33A5">
        <w:rPr>
          <w:i/>
          <w:iCs/>
          <w:sz w:val="18"/>
          <w:szCs w:val="18"/>
        </w:rPr>
        <w:t xml:space="preserve"> Results</w:t>
      </w:r>
    </w:p>
    <w:tbl>
      <w:tblPr>
        <w:tblStyle w:val="TableGrid"/>
        <w:tblW w:w="0" w:type="auto"/>
        <w:jc w:val="right"/>
        <w:tblLook w:val="04A0" w:firstRow="1" w:lastRow="0" w:firstColumn="1" w:lastColumn="0" w:noHBand="0" w:noVBand="1"/>
      </w:tblPr>
      <w:tblGrid>
        <w:gridCol w:w="1224"/>
        <w:gridCol w:w="1134"/>
        <w:gridCol w:w="1224"/>
      </w:tblGrid>
      <w:tr w:rsidR="00B66168" w:rsidRPr="006E5119" w14:paraId="4A64EE04" w14:textId="77777777" w:rsidTr="009C2260">
        <w:trPr>
          <w:jc w:val="right"/>
        </w:trPr>
        <w:tc>
          <w:tcPr>
            <w:tcW w:w="1134" w:type="dxa"/>
            <w:shd w:val="clear" w:color="auto" w:fill="D0CECE" w:themeFill="background2" w:themeFillShade="E6"/>
          </w:tcPr>
          <w:p w14:paraId="644C5DE0" w14:textId="0256F226" w:rsidR="00B66168" w:rsidRPr="006E5119" w:rsidRDefault="00B66168" w:rsidP="0093601A">
            <w:pPr>
              <w:rPr>
                <w:b/>
                <w:bCs/>
                <w:i/>
                <w:iCs/>
                <w:sz w:val="18"/>
                <w:szCs w:val="18"/>
              </w:rPr>
            </w:pPr>
            <w:r w:rsidRPr="006E5119">
              <w:rPr>
                <w:b/>
                <w:bCs/>
                <w:i/>
                <w:iCs/>
                <w:sz w:val="18"/>
                <w:szCs w:val="18"/>
              </w:rPr>
              <w:t>Result</w:t>
            </w:r>
          </w:p>
        </w:tc>
        <w:tc>
          <w:tcPr>
            <w:tcW w:w="1134" w:type="dxa"/>
            <w:shd w:val="clear" w:color="auto" w:fill="D0CECE" w:themeFill="background2" w:themeFillShade="E6"/>
          </w:tcPr>
          <w:p w14:paraId="60BA3BC8" w14:textId="77777777" w:rsidR="00B66168" w:rsidRPr="006E5119" w:rsidRDefault="00B66168" w:rsidP="009C2260">
            <w:pPr>
              <w:jc w:val="right"/>
              <w:rPr>
                <w:b/>
                <w:bCs/>
                <w:i/>
                <w:iCs/>
                <w:sz w:val="18"/>
                <w:szCs w:val="18"/>
              </w:rPr>
            </w:pPr>
            <w:r w:rsidRPr="006E5119">
              <w:rPr>
                <w:b/>
                <w:bCs/>
                <w:i/>
                <w:iCs/>
                <w:sz w:val="18"/>
                <w:szCs w:val="18"/>
              </w:rPr>
              <w:t>CNN-LSTM</w:t>
            </w:r>
          </w:p>
        </w:tc>
        <w:tc>
          <w:tcPr>
            <w:tcW w:w="1224" w:type="dxa"/>
            <w:shd w:val="clear" w:color="auto" w:fill="D0CECE" w:themeFill="background2" w:themeFillShade="E6"/>
          </w:tcPr>
          <w:p w14:paraId="63944697" w14:textId="77777777" w:rsidR="00B66168" w:rsidRPr="006E5119" w:rsidRDefault="00B66168" w:rsidP="0093601A">
            <w:pPr>
              <w:rPr>
                <w:b/>
                <w:bCs/>
                <w:i/>
                <w:iCs/>
                <w:sz w:val="18"/>
                <w:szCs w:val="18"/>
              </w:rPr>
            </w:pPr>
            <w:r w:rsidRPr="006E5119">
              <w:rPr>
                <w:b/>
                <w:bCs/>
                <w:i/>
                <w:iCs/>
                <w:sz w:val="18"/>
                <w:szCs w:val="18"/>
              </w:rPr>
              <w:t>Random Forest</w:t>
            </w:r>
          </w:p>
        </w:tc>
      </w:tr>
      <w:tr w:rsidR="00B66168" w:rsidRPr="006E5119" w14:paraId="6C31A14A" w14:textId="77777777" w:rsidTr="009C2260">
        <w:trPr>
          <w:jc w:val="right"/>
        </w:trPr>
        <w:tc>
          <w:tcPr>
            <w:tcW w:w="1134" w:type="dxa"/>
            <w:shd w:val="clear" w:color="auto" w:fill="D0CECE" w:themeFill="background2" w:themeFillShade="E6"/>
          </w:tcPr>
          <w:p w14:paraId="1D0BDD28" w14:textId="77777777" w:rsidR="00B66168" w:rsidRPr="006E5119" w:rsidRDefault="00B66168" w:rsidP="0093601A">
            <w:pPr>
              <w:rPr>
                <w:b/>
                <w:bCs/>
                <w:i/>
                <w:iCs/>
                <w:sz w:val="18"/>
                <w:szCs w:val="18"/>
              </w:rPr>
            </w:pPr>
            <w:r w:rsidRPr="006E5119">
              <w:rPr>
                <w:b/>
                <w:bCs/>
                <w:i/>
                <w:iCs/>
                <w:sz w:val="18"/>
                <w:szCs w:val="18"/>
              </w:rPr>
              <w:t xml:space="preserve">Improvement </w:t>
            </w:r>
          </w:p>
        </w:tc>
        <w:tc>
          <w:tcPr>
            <w:tcW w:w="1134" w:type="dxa"/>
            <w:shd w:val="clear" w:color="auto" w:fill="D0CECE" w:themeFill="background2" w:themeFillShade="E6"/>
          </w:tcPr>
          <w:p w14:paraId="6B3008DE" w14:textId="77777777" w:rsidR="00B66168" w:rsidRPr="006E5119" w:rsidRDefault="00B66168" w:rsidP="0093601A">
            <w:pPr>
              <w:rPr>
                <w:b/>
                <w:bCs/>
                <w:i/>
                <w:iCs/>
                <w:sz w:val="18"/>
                <w:szCs w:val="18"/>
              </w:rPr>
            </w:pPr>
            <w:r w:rsidRPr="006E5119">
              <w:rPr>
                <w:i/>
                <w:iCs/>
                <w:sz w:val="18"/>
                <w:szCs w:val="18"/>
              </w:rPr>
              <w:t>97.78%</w:t>
            </w:r>
          </w:p>
        </w:tc>
        <w:tc>
          <w:tcPr>
            <w:tcW w:w="1224" w:type="dxa"/>
            <w:shd w:val="clear" w:color="auto" w:fill="D0CECE" w:themeFill="background2" w:themeFillShade="E6"/>
          </w:tcPr>
          <w:p w14:paraId="2CD1157A" w14:textId="77777777" w:rsidR="00B66168" w:rsidRPr="006E5119" w:rsidRDefault="00B66168" w:rsidP="0093601A">
            <w:pPr>
              <w:rPr>
                <w:b/>
                <w:bCs/>
                <w:i/>
                <w:iCs/>
                <w:sz w:val="18"/>
                <w:szCs w:val="18"/>
              </w:rPr>
            </w:pPr>
            <w:r w:rsidRPr="006E5119">
              <w:rPr>
                <w:i/>
                <w:iCs/>
                <w:sz w:val="18"/>
                <w:szCs w:val="18"/>
              </w:rPr>
              <w:t>84.44%</w:t>
            </w:r>
          </w:p>
        </w:tc>
      </w:tr>
      <w:tr w:rsidR="00B66168" w:rsidRPr="006E5119" w14:paraId="74AAB32A" w14:textId="77777777" w:rsidTr="009C2260">
        <w:trPr>
          <w:trHeight w:val="338"/>
          <w:jc w:val="right"/>
        </w:trPr>
        <w:tc>
          <w:tcPr>
            <w:tcW w:w="1134" w:type="dxa"/>
          </w:tcPr>
          <w:p w14:paraId="47058806" w14:textId="77777777" w:rsidR="00B66168" w:rsidRPr="006E5119" w:rsidRDefault="00B66168" w:rsidP="0093601A">
            <w:pPr>
              <w:rPr>
                <w:i/>
                <w:iCs/>
                <w:sz w:val="18"/>
                <w:szCs w:val="18"/>
              </w:rPr>
            </w:pPr>
            <w:r w:rsidRPr="006E5119">
              <w:rPr>
                <w:i/>
                <w:iCs/>
                <w:sz w:val="18"/>
                <w:szCs w:val="18"/>
              </w:rPr>
              <w:t>Percentage in MSE</w:t>
            </w:r>
          </w:p>
        </w:tc>
        <w:tc>
          <w:tcPr>
            <w:tcW w:w="1134" w:type="dxa"/>
          </w:tcPr>
          <w:p w14:paraId="3A4016A3" w14:textId="77777777" w:rsidR="00B66168" w:rsidRPr="006E5119" w:rsidRDefault="00B66168" w:rsidP="0093601A">
            <w:pPr>
              <w:rPr>
                <w:i/>
                <w:iCs/>
                <w:sz w:val="18"/>
                <w:szCs w:val="18"/>
              </w:rPr>
            </w:pPr>
            <w:r w:rsidRPr="006E5119">
              <w:rPr>
                <w:i/>
                <w:iCs/>
                <w:sz w:val="18"/>
                <w:szCs w:val="18"/>
              </w:rPr>
              <w:t>57.14%</w:t>
            </w:r>
          </w:p>
        </w:tc>
        <w:tc>
          <w:tcPr>
            <w:tcW w:w="1224" w:type="dxa"/>
          </w:tcPr>
          <w:p w14:paraId="47B1377E" w14:textId="77777777" w:rsidR="00B66168" w:rsidRPr="006E5119" w:rsidRDefault="00B66168" w:rsidP="0093601A">
            <w:pPr>
              <w:rPr>
                <w:i/>
                <w:iCs/>
                <w:sz w:val="18"/>
                <w:szCs w:val="18"/>
              </w:rPr>
            </w:pPr>
            <w:r w:rsidRPr="006E5119">
              <w:rPr>
                <w:i/>
                <w:iCs/>
                <w:sz w:val="18"/>
                <w:szCs w:val="18"/>
              </w:rPr>
              <w:t>42.86%</w:t>
            </w:r>
          </w:p>
        </w:tc>
      </w:tr>
    </w:tbl>
    <w:p w14:paraId="6AA50E94" w14:textId="14B75E87" w:rsidR="00FC7678" w:rsidRDefault="00DE39D0" w:rsidP="00B66168">
      <w:pPr>
        <w:rPr>
          <w:b/>
          <w:bCs/>
          <w:sz w:val="18"/>
          <w:szCs w:val="18"/>
        </w:rPr>
      </w:pPr>
      <w:r>
        <w:rPr>
          <w:noProof/>
        </w:rPr>
        <mc:AlternateContent>
          <mc:Choice Requires="wps">
            <w:drawing>
              <wp:anchor distT="0" distB="0" distL="114300" distR="114300" simplePos="0" relativeHeight="251737600" behindDoc="1" locked="0" layoutInCell="1" allowOverlap="1" wp14:anchorId="5F239581" wp14:editId="0DD57CB8">
                <wp:simplePos x="0" y="0"/>
                <wp:positionH relativeFrom="margin">
                  <wp:align>left</wp:align>
                </wp:positionH>
                <wp:positionV relativeFrom="paragraph">
                  <wp:posOffset>78740</wp:posOffset>
                </wp:positionV>
                <wp:extent cx="1974850" cy="133350"/>
                <wp:effectExtent l="0" t="0" r="6350" b="0"/>
                <wp:wrapTight wrapText="bothSides">
                  <wp:wrapPolygon edited="0">
                    <wp:start x="0" y="0"/>
                    <wp:lineTo x="0" y="18514"/>
                    <wp:lineTo x="21461" y="18514"/>
                    <wp:lineTo x="21461" y="0"/>
                    <wp:lineTo x="0" y="0"/>
                  </wp:wrapPolygon>
                </wp:wrapTight>
                <wp:docPr id="409500872" name="Text Box 1"/>
                <wp:cNvGraphicFramePr/>
                <a:graphic xmlns:a="http://schemas.openxmlformats.org/drawingml/2006/main">
                  <a:graphicData uri="http://schemas.microsoft.com/office/word/2010/wordprocessingShape">
                    <wps:wsp>
                      <wps:cNvSpPr txBox="1"/>
                      <wps:spPr>
                        <a:xfrm>
                          <a:off x="0" y="0"/>
                          <a:ext cx="1974850" cy="133350"/>
                        </a:xfrm>
                        <a:prstGeom prst="rect">
                          <a:avLst/>
                        </a:prstGeom>
                        <a:solidFill>
                          <a:prstClr val="white"/>
                        </a:solidFill>
                        <a:ln>
                          <a:noFill/>
                        </a:ln>
                      </wps:spPr>
                      <wps:txbx>
                        <w:txbxContent>
                          <w:p w14:paraId="7B4F8D5B" w14:textId="5F099B77" w:rsidR="00DE39D0" w:rsidRPr="0004030A" w:rsidRDefault="00DE39D0" w:rsidP="00DE39D0">
                            <w:pPr>
                              <w:pStyle w:val="Caption"/>
                              <w:rPr>
                                <w:noProof/>
                                <w:color w:val="000000"/>
                                <w:sz w:val="22"/>
                              </w:rPr>
                            </w:pPr>
                            <w:r>
                              <w:t xml:space="preserve">Figure </w:t>
                            </w:r>
                            <w:r>
                              <w:fldChar w:fldCharType="begin"/>
                            </w:r>
                            <w:r>
                              <w:instrText xml:space="preserve"> SEQ Figure \* ARABIC </w:instrText>
                            </w:r>
                            <w:r>
                              <w:fldChar w:fldCharType="separate"/>
                            </w:r>
                            <w:r>
                              <w:rPr>
                                <w:noProof/>
                              </w:rPr>
                              <w:t>9</w:t>
                            </w:r>
                            <w:r>
                              <w:rPr>
                                <w:noProof/>
                              </w:rPr>
                              <w:fldChar w:fldCharType="end"/>
                            </w:r>
                            <w:r>
                              <w:t>: Calculation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39581" id="_x0000_s1039" type="#_x0000_t202" style="position:absolute;margin-left:0;margin-top:6.2pt;width:155.5pt;height:10.5pt;z-index:-251578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" stroked="f">
                <v:textbox inset="0,0,0,0">
                  <w:txbxContent>
                    <w:p w14:paraId="7B4F8D5B" w14:textId="5F099B77" w:rsidR="00DE39D0" w:rsidRPr="0004030A" w:rsidRDefault="00DE39D0" w:rsidP="00DE39D0">
                      <w:pPr>
                        <w:pStyle w:val="Caption"/>
                        <w:rPr>
                          <w:noProof/>
                          <w:color w:val="000000"/>
                          <w:sz w:val="22"/>
                        </w:rPr>
                      </w:pPr>
                      <w:r>
                        <w:t xml:space="preserve">Figure </w:t>
                      </w:r>
                      <w:r>
                        <w:fldChar w:fldCharType="begin"/>
                      </w:r>
                      <w:r>
                        <w:instrText xml:space="preserve"> SEQ Figure \* ARABIC </w:instrText>
                      </w:r>
                      <w:r>
                        <w:fldChar w:fldCharType="separate"/>
                      </w:r>
                      <w:r>
                        <w:rPr>
                          <w:noProof/>
                        </w:rPr>
                        <w:t>9</w:t>
                      </w:r>
                      <w:r>
                        <w:rPr>
                          <w:noProof/>
                        </w:rPr>
                        <w:fldChar w:fldCharType="end"/>
                      </w:r>
                      <w:r>
                        <w:t>: Calculation Methodology</w:t>
                      </w:r>
                    </w:p>
                  </w:txbxContent>
                </v:textbox>
                <w10:wrap type="tight" anchorx="margin"/>
              </v:shape>
            </w:pict>
          </mc:Fallback>
        </mc:AlternateContent>
      </w:r>
    </w:p>
    <w:p w14:paraId="53A83CA8" w14:textId="44121DE1" w:rsidR="00B66168" w:rsidRPr="006E5119" w:rsidRDefault="00B66168" w:rsidP="00B66168">
      <w:pPr>
        <w:rPr>
          <w:b/>
          <w:bCs/>
          <w:sz w:val="18"/>
          <w:szCs w:val="18"/>
        </w:rPr>
      </w:pPr>
      <w:r>
        <w:rPr>
          <w:b/>
          <w:bCs/>
          <w:sz w:val="18"/>
          <w:szCs w:val="18"/>
        </w:rPr>
        <w:t>RESULTS TABLE</w:t>
      </w:r>
    </w:p>
    <w:tbl>
      <w:tblPr>
        <w:tblStyle w:val="TableGrid"/>
        <w:tblW w:w="6799" w:type="dxa"/>
        <w:tblLook w:val="04A0" w:firstRow="1" w:lastRow="0" w:firstColumn="1" w:lastColumn="0" w:noHBand="0" w:noVBand="1"/>
      </w:tblPr>
      <w:tblGrid>
        <w:gridCol w:w="1413"/>
        <w:gridCol w:w="2014"/>
        <w:gridCol w:w="1749"/>
        <w:gridCol w:w="1623"/>
      </w:tblGrid>
      <w:tr w:rsidR="00FC7678" w:rsidRPr="006E5119" w14:paraId="7F41BA40" w14:textId="77777777" w:rsidTr="00E80C40">
        <w:tc>
          <w:tcPr>
            <w:tcW w:w="1413" w:type="dxa"/>
            <w:shd w:val="clear" w:color="auto" w:fill="FFD966" w:themeFill="accent4" w:themeFillTint="99"/>
          </w:tcPr>
          <w:p w14:paraId="782BD02B" w14:textId="77777777" w:rsidR="00FC7678" w:rsidRPr="006E5119" w:rsidRDefault="00FC7678" w:rsidP="0093601A">
            <w:pPr>
              <w:rPr>
                <w:b/>
                <w:bCs/>
                <w:sz w:val="18"/>
                <w:szCs w:val="18"/>
              </w:rPr>
            </w:pPr>
            <w:r w:rsidRPr="006E5119">
              <w:rPr>
                <w:b/>
                <w:bCs/>
                <w:sz w:val="18"/>
                <w:szCs w:val="18"/>
              </w:rPr>
              <w:t>Metric</w:t>
            </w:r>
          </w:p>
        </w:tc>
        <w:tc>
          <w:tcPr>
            <w:tcW w:w="2014" w:type="dxa"/>
            <w:shd w:val="clear" w:color="auto" w:fill="FFD966" w:themeFill="accent4" w:themeFillTint="99"/>
          </w:tcPr>
          <w:p w14:paraId="43DE0B57" w14:textId="38E1DEAE" w:rsidR="00FC7678" w:rsidRPr="006E5119" w:rsidRDefault="00FC7678" w:rsidP="0093601A">
            <w:pPr>
              <w:rPr>
                <w:b/>
                <w:bCs/>
                <w:sz w:val="18"/>
                <w:szCs w:val="18"/>
              </w:rPr>
            </w:pPr>
            <w:r w:rsidRPr="006E5119">
              <w:rPr>
                <w:b/>
                <w:bCs/>
                <w:sz w:val="18"/>
                <w:szCs w:val="18"/>
              </w:rPr>
              <w:t>Random Forest</w:t>
            </w:r>
          </w:p>
        </w:tc>
        <w:tc>
          <w:tcPr>
            <w:tcW w:w="1749" w:type="dxa"/>
            <w:shd w:val="clear" w:color="auto" w:fill="FFD966" w:themeFill="accent4" w:themeFillTint="99"/>
          </w:tcPr>
          <w:p w14:paraId="3865DD0D" w14:textId="77777777" w:rsidR="00FC7678" w:rsidRPr="006E5119" w:rsidRDefault="00FC7678" w:rsidP="0093601A">
            <w:pPr>
              <w:rPr>
                <w:b/>
                <w:bCs/>
                <w:sz w:val="18"/>
                <w:szCs w:val="18"/>
              </w:rPr>
            </w:pPr>
            <w:r w:rsidRPr="006E5119">
              <w:rPr>
                <w:b/>
                <w:bCs/>
                <w:sz w:val="18"/>
                <w:szCs w:val="18"/>
              </w:rPr>
              <w:t>CNN-LSTM</w:t>
            </w:r>
          </w:p>
        </w:tc>
        <w:tc>
          <w:tcPr>
            <w:tcW w:w="1623" w:type="dxa"/>
            <w:shd w:val="clear" w:color="auto" w:fill="9CC2E5" w:themeFill="accent5" w:themeFillTint="99"/>
          </w:tcPr>
          <w:p w14:paraId="36DE0A66" w14:textId="15A86A82" w:rsidR="00FC7678" w:rsidRPr="006E5119" w:rsidRDefault="00FC7678" w:rsidP="0093601A">
            <w:pPr>
              <w:rPr>
                <w:b/>
                <w:bCs/>
                <w:sz w:val="18"/>
                <w:szCs w:val="18"/>
              </w:rPr>
            </w:pPr>
            <w:r w:rsidRPr="006E5119">
              <w:rPr>
                <w:b/>
                <w:bCs/>
                <w:sz w:val="18"/>
                <w:szCs w:val="18"/>
              </w:rPr>
              <w:t>Naïve Benchmark</w:t>
            </w:r>
          </w:p>
        </w:tc>
      </w:tr>
      <w:tr w:rsidR="00FC7678" w:rsidRPr="006E5119" w14:paraId="49C44C4B" w14:textId="77777777" w:rsidTr="00E80C40">
        <w:tc>
          <w:tcPr>
            <w:tcW w:w="1413" w:type="dxa"/>
            <w:shd w:val="clear" w:color="auto" w:fill="F2F2F2" w:themeFill="background1" w:themeFillShade="F2"/>
          </w:tcPr>
          <w:p w14:paraId="1793293B" w14:textId="77777777" w:rsidR="00FC7678" w:rsidRPr="006E5119" w:rsidRDefault="00FC7678" w:rsidP="0093601A">
            <w:pPr>
              <w:rPr>
                <w:b/>
                <w:bCs/>
                <w:sz w:val="18"/>
                <w:szCs w:val="18"/>
              </w:rPr>
            </w:pPr>
            <w:r w:rsidRPr="006E5119">
              <w:rPr>
                <w:b/>
                <w:bCs/>
                <w:sz w:val="18"/>
                <w:szCs w:val="18"/>
              </w:rPr>
              <w:t>MAE</w:t>
            </w:r>
          </w:p>
        </w:tc>
        <w:tc>
          <w:tcPr>
            <w:tcW w:w="2014" w:type="dxa"/>
          </w:tcPr>
          <w:p w14:paraId="03A17934" w14:textId="77777777" w:rsidR="00FC7678" w:rsidRPr="006E5119" w:rsidRDefault="00FC7678" w:rsidP="0093601A">
            <w:pPr>
              <w:rPr>
                <w:sz w:val="18"/>
                <w:szCs w:val="18"/>
              </w:rPr>
            </w:pPr>
            <w:r w:rsidRPr="006E5119">
              <w:rPr>
                <w:sz w:val="18"/>
                <w:szCs w:val="18"/>
              </w:rPr>
              <w:t>0.09</w:t>
            </w:r>
          </w:p>
        </w:tc>
        <w:tc>
          <w:tcPr>
            <w:tcW w:w="1749" w:type="dxa"/>
          </w:tcPr>
          <w:p w14:paraId="64B37F47" w14:textId="77777777" w:rsidR="00FC7678" w:rsidRPr="006E5119" w:rsidRDefault="00FC7678" w:rsidP="0093601A">
            <w:pPr>
              <w:rPr>
                <w:sz w:val="18"/>
                <w:szCs w:val="18"/>
              </w:rPr>
            </w:pPr>
            <w:r w:rsidRPr="006E5119">
              <w:rPr>
                <w:sz w:val="18"/>
                <w:szCs w:val="18"/>
              </w:rPr>
              <w:t>0.07</w:t>
            </w:r>
          </w:p>
        </w:tc>
        <w:tc>
          <w:tcPr>
            <w:tcW w:w="1623" w:type="dxa"/>
          </w:tcPr>
          <w:p w14:paraId="5526BA42" w14:textId="2AD9132D" w:rsidR="00FC7678" w:rsidRPr="006E5119" w:rsidRDefault="00FC7678" w:rsidP="0093601A">
            <w:pPr>
              <w:rPr>
                <w:sz w:val="18"/>
                <w:szCs w:val="18"/>
              </w:rPr>
            </w:pPr>
            <w:r w:rsidRPr="006E5119">
              <w:rPr>
                <w:sz w:val="18"/>
                <w:szCs w:val="18"/>
              </w:rPr>
              <w:t>0.12</w:t>
            </w:r>
          </w:p>
        </w:tc>
      </w:tr>
      <w:tr w:rsidR="00FC7678" w:rsidRPr="006E5119" w14:paraId="58FF0CE4" w14:textId="77777777" w:rsidTr="00E80C40">
        <w:tc>
          <w:tcPr>
            <w:tcW w:w="1413" w:type="dxa"/>
            <w:shd w:val="clear" w:color="auto" w:fill="F2F2F2" w:themeFill="background1" w:themeFillShade="F2"/>
          </w:tcPr>
          <w:p w14:paraId="0AAFBCAE" w14:textId="77777777" w:rsidR="00FC7678" w:rsidRPr="006E5119" w:rsidRDefault="00FC7678" w:rsidP="0093601A">
            <w:pPr>
              <w:rPr>
                <w:b/>
                <w:bCs/>
                <w:sz w:val="18"/>
                <w:szCs w:val="18"/>
              </w:rPr>
            </w:pPr>
            <w:r w:rsidRPr="006E5119">
              <w:rPr>
                <w:b/>
                <w:bCs/>
                <w:sz w:val="18"/>
                <w:szCs w:val="18"/>
              </w:rPr>
              <w:t>RSME</w:t>
            </w:r>
          </w:p>
        </w:tc>
        <w:tc>
          <w:tcPr>
            <w:tcW w:w="2014" w:type="dxa"/>
          </w:tcPr>
          <w:p w14:paraId="12E6141D" w14:textId="0BA78AC6" w:rsidR="00FC7678" w:rsidRPr="006E5119" w:rsidRDefault="00FC7678" w:rsidP="0093601A">
            <w:pPr>
              <w:rPr>
                <w:sz w:val="18"/>
                <w:szCs w:val="18"/>
              </w:rPr>
            </w:pPr>
            <w:r w:rsidRPr="006E5119">
              <w:rPr>
                <w:sz w:val="18"/>
                <w:szCs w:val="18"/>
              </w:rPr>
              <w:t>0.11</w:t>
            </w:r>
          </w:p>
        </w:tc>
        <w:tc>
          <w:tcPr>
            <w:tcW w:w="1749" w:type="dxa"/>
          </w:tcPr>
          <w:p w14:paraId="1F9E5928" w14:textId="77777777" w:rsidR="00FC7678" w:rsidRPr="006E5119" w:rsidRDefault="00FC7678" w:rsidP="0093601A">
            <w:pPr>
              <w:rPr>
                <w:sz w:val="18"/>
                <w:szCs w:val="18"/>
              </w:rPr>
            </w:pPr>
            <w:r w:rsidRPr="006E5119">
              <w:rPr>
                <w:sz w:val="18"/>
                <w:szCs w:val="18"/>
              </w:rPr>
              <w:t>0.09</w:t>
            </w:r>
          </w:p>
        </w:tc>
        <w:tc>
          <w:tcPr>
            <w:tcW w:w="1623" w:type="dxa"/>
          </w:tcPr>
          <w:p w14:paraId="18CF04FD" w14:textId="6AFD4B5A" w:rsidR="00FC7678" w:rsidRPr="006E5119" w:rsidRDefault="00FC7678" w:rsidP="0093601A">
            <w:pPr>
              <w:rPr>
                <w:sz w:val="18"/>
                <w:szCs w:val="18"/>
              </w:rPr>
            </w:pPr>
            <w:r w:rsidRPr="006E5119">
              <w:rPr>
                <w:sz w:val="18"/>
                <w:szCs w:val="18"/>
              </w:rPr>
              <w:t>0.14</w:t>
            </w:r>
          </w:p>
        </w:tc>
      </w:tr>
      <w:tr w:rsidR="00FC7678" w:rsidRPr="006E5119" w14:paraId="0E961346" w14:textId="77777777" w:rsidTr="00E80C40">
        <w:tc>
          <w:tcPr>
            <w:tcW w:w="1413" w:type="dxa"/>
            <w:shd w:val="clear" w:color="auto" w:fill="F2F2F2" w:themeFill="background1" w:themeFillShade="F2"/>
          </w:tcPr>
          <w:p w14:paraId="4B9E5C65" w14:textId="77777777" w:rsidR="00FC7678" w:rsidRPr="006E5119" w:rsidRDefault="00FC7678" w:rsidP="0093601A">
            <w:pPr>
              <w:rPr>
                <w:b/>
                <w:bCs/>
                <w:sz w:val="18"/>
                <w:szCs w:val="18"/>
              </w:rPr>
            </w:pPr>
            <w:r w:rsidRPr="006E5119">
              <w:rPr>
                <w:b/>
                <w:bCs/>
                <w:sz w:val="18"/>
                <w:szCs w:val="18"/>
              </w:rPr>
              <w:t>MSE</w:t>
            </w:r>
          </w:p>
        </w:tc>
        <w:tc>
          <w:tcPr>
            <w:tcW w:w="2014" w:type="dxa"/>
          </w:tcPr>
          <w:p w14:paraId="154B792B" w14:textId="77777777" w:rsidR="00FC7678" w:rsidRPr="006E5119" w:rsidRDefault="00FC7678" w:rsidP="0093601A">
            <w:pPr>
              <w:rPr>
                <w:sz w:val="18"/>
                <w:szCs w:val="18"/>
              </w:rPr>
            </w:pPr>
            <w:r w:rsidRPr="006E5119">
              <w:rPr>
                <w:sz w:val="18"/>
                <w:szCs w:val="18"/>
              </w:rPr>
              <w:t>0.01</w:t>
            </w:r>
          </w:p>
        </w:tc>
        <w:tc>
          <w:tcPr>
            <w:tcW w:w="1749" w:type="dxa"/>
          </w:tcPr>
          <w:p w14:paraId="0B741E5F" w14:textId="77777777" w:rsidR="00FC7678" w:rsidRPr="006E5119" w:rsidRDefault="00FC7678" w:rsidP="0093601A">
            <w:pPr>
              <w:rPr>
                <w:sz w:val="18"/>
                <w:szCs w:val="18"/>
              </w:rPr>
            </w:pPr>
            <w:r w:rsidRPr="006E5119">
              <w:rPr>
                <w:sz w:val="18"/>
                <w:szCs w:val="18"/>
              </w:rPr>
              <w:t>0.008</w:t>
            </w:r>
          </w:p>
        </w:tc>
        <w:tc>
          <w:tcPr>
            <w:tcW w:w="1623" w:type="dxa"/>
          </w:tcPr>
          <w:p w14:paraId="00BDDB63" w14:textId="5807FD37" w:rsidR="00FC7678" w:rsidRPr="006E5119" w:rsidRDefault="00FC7678" w:rsidP="0093601A">
            <w:pPr>
              <w:rPr>
                <w:sz w:val="18"/>
                <w:szCs w:val="18"/>
              </w:rPr>
            </w:pPr>
            <w:r w:rsidRPr="006E5119">
              <w:rPr>
                <w:sz w:val="18"/>
                <w:szCs w:val="18"/>
              </w:rPr>
              <w:t>0.02</w:t>
            </w:r>
          </w:p>
        </w:tc>
      </w:tr>
      <w:tr w:rsidR="00FC7678" w:rsidRPr="006E5119" w14:paraId="1CC51023" w14:textId="77777777" w:rsidTr="00E80C40">
        <w:tc>
          <w:tcPr>
            <w:tcW w:w="1413" w:type="dxa"/>
            <w:shd w:val="clear" w:color="auto" w:fill="F2F2F2" w:themeFill="background1" w:themeFillShade="F2"/>
          </w:tcPr>
          <w:p w14:paraId="2E6E21A6" w14:textId="77777777" w:rsidR="00FC7678" w:rsidRPr="006E5119" w:rsidRDefault="00FC7678" w:rsidP="0093601A">
            <w:pPr>
              <w:rPr>
                <w:b/>
                <w:bCs/>
                <w:sz w:val="18"/>
                <w:szCs w:val="18"/>
              </w:rPr>
            </w:pPr>
            <w:r w:rsidRPr="006E5119">
              <w:rPr>
                <w:b/>
                <w:bCs/>
                <w:sz w:val="18"/>
                <w:szCs w:val="18"/>
              </w:rPr>
              <w:t>R</w:t>
            </w:r>
            <w:r w:rsidRPr="006E5119">
              <w:rPr>
                <w:b/>
                <w:bCs/>
                <w:i/>
                <w:iCs/>
                <w:sz w:val="18"/>
                <w:szCs w:val="18"/>
              </w:rPr>
              <w:t>²</w:t>
            </w:r>
          </w:p>
        </w:tc>
        <w:tc>
          <w:tcPr>
            <w:tcW w:w="2014" w:type="dxa"/>
          </w:tcPr>
          <w:p w14:paraId="520DABA4" w14:textId="77777777" w:rsidR="00FC7678" w:rsidRPr="006E5119" w:rsidRDefault="00FC7678" w:rsidP="0093601A">
            <w:pPr>
              <w:rPr>
                <w:sz w:val="18"/>
                <w:szCs w:val="18"/>
              </w:rPr>
            </w:pPr>
            <w:r w:rsidRPr="006E5119">
              <w:rPr>
                <w:sz w:val="18"/>
                <w:szCs w:val="18"/>
              </w:rPr>
              <w:t>0.83</w:t>
            </w:r>
          </w:p>
        </w:tc>
        <w:tc>
          <w:tcPr>
            <w:tcW w:w="1749" w:type="dxa"/>
          </w:tcPr>
          <w:p w14:paraId="717E9BF6" w14:textId="77777777" w:rsidR="00FC7678" w:rsidRPr="006E5119" w:rsidRDefault="00FC7678" w:rsidP="0093601A">
            <w:pPr>
              <w:rPr>
                <w:sz w:val="18"/>
                <w:szCs w:val="18"/>
              </w:rPr>
            </w:pPr>
            <w:r w:rsidRPr="006E5119">
              <w:rPr>
                <w:sz w:val="18"/>
                <w:szCs w:val="18"/>
              </w:rPr>
              <w:t>0.89</w:t>
            </w:r>
          </w:p>
        </w:tc>
        <w:tc>
          <w:tcPr>
            <w:tcW w:w="1623" w:type="dxa"/>
          </w:tcPr>
          <w:p w14:paraId="21322BBF" w14:textId="5BC11947" w:rsidR="00FC7678" w:rsidRPr="006E5119" w:rsidRDefault="00FC7678" w:rsidP="0093601A">
            <w:pPr>
              <w:rPr>
                <w:sz w:val="18"/>
                <w:szCs w:val="18"/>
              </w:rPr>
            </w:pPr>
            <w:r w:rsidRPr="006E5119">
              <w:rPr>
                <w:sz w:val="18"/>
                <w:szCs w:val="18"/>
              </w:rPr>
              <w:t>0.45</w:t>
            </w:r>
          </w:p>
        </w:tc>
      </w:tr>
      <w:tr w:rsidR="00FC7678" w:rsidRPr="006E5119" w14:paraId="63E5C0CD" w14:textId="77777777" w:rsidTr="00E80C40">
        <w:tc>
          <w:tcPr>
            <w:tcW w:w="1413" w:type="dxa"/>
            <w:shd w:val="clear" w:color="auto" w:fill="F2F2F2" w:themeFill="background1" w:themeFillShade="F2"/>
          </w:tcPr>
          <w:p w14:paraId="4F08C8B5" w14:textId="77777777" w:rsidR="00FC7678" w:rsidRPr="006E5119" w:rsidRDefault="00FC7678" w:rsidP="0093601A">
            <w:pPr>
              <w:rPr>
                <w:sz w:val="18"/>
                <w:szCs w:val="18"/>
              </w:rPr>
            </w:pPr>
            <w:r w:rsidRPr="006E5119">
              <w:rPr>
                <w:sz w:val="18"/>
                <w:szCs w:val="18"/>
              </w:rPr>
              <w:t>Accuracy</w:t>
            </w:r>
          </w:p>
        </w:tc>
        <w:tc>
          <w:tcPr>
            <w:tcW w:w="2014" w:type="dxa"/>
          </w:tcPr>
          <w:p w14:paraId="1F08B839" w14:textId="77777777" w:rsidR="00FC7678" w:rsidRPr="006E5119" w:rsidRDefault="00FC7678" w:rsidP="0093601A">
            <w:pPr>
              <w:rPr>
                <w:sz w:val="18"/>
                <w:szCs w:val="18"/>
              </w:rPr>
            </w:pPr>
            <w:r w:rsidRPr="006E5119">
              <w:rPr>
                <w:sz w:val="18"/>
                <w:szCs w:val="18"/>
              </w:rPr>
              <w:t>78.5%</w:t>
            </w:r>
          </w:p>
        </w:tc>
        <w:tc>
          <w:tcPr>
            <w:tcW w:w="1749" w:type="dxa"/>
          </w:tcPr>
          <w:p w14:paraId="2C902ED6" w14:textId="77777777" w:rsidR="00FC7678" w:rsidRPr="006E5119" w:rsidRDefault="00FC7678" w:rsidP="0093601A">
            <w:pPr>
              <w:rPr>
                <w:sz w:val="18"/>
                <w:szCs w:val="18"/>
              </w:rPr>
            </w:pPr>
            <w:r w:rsidRPr="006E5119">
              <w:rPr>
                <w:sz w:val="18"/>
                <w:szCs w:val="18"/>
              </w:rPr>
              <w:t>84.3%</w:t>
            </w:r>
          </w:p>
        </w:tc>
        <w:tc>
          <w:tcPr>
            <w:tcW w:w="1623" w:type="dxa"/>
          </w:tcPr>
          <w:p w14:paraId="32619033" w14:textId="310DB9DC" w:rsidR="00FC7678" w:rsidRPr="006E5119" w:rsidRDefault="00FC7678" w:rsidP="0093601A">
            <w:pPr>
              <w:rPr>
                <w:sz w:val="18"/>
                <w:szCs w:val="18"/>
              </w:rPr>
            </w:pPr>
            <w:r w:rsidRPr="006E5119">
              <w:rPr>
                <w:sz w:val="18"/>
                <w:szCs w:val="18"/>
              </w:rPr>
              <w:t>76.2%</w:t>
            </w:r>
          </w:p>
        </w:tc>
      </w:tr>
      <w:tr w:rsidR="00FC7678" w:rsidRPr="006E5119" w14:paraId="1067A349" w14:textId="77777777" w:rsidTr="00E80C40">
        <w:tc>
          <w:tcPr>
            <w:tcW w:w="1413" w:type="dxa"/>
            <w:shd w:val="clear" w:color="auto" w:fill="F2F2F2" w:themeFill="background1" w:themeFillShade="F2"/>
          </w:tcPr>
          <w:p w14:paraId="0022753C" w14:textId="77777777" w:rsidR="00FC7678" w:rsidRPr="006E5119" w:rsidRDefault="00FC7678" w:rsidP="0093601A">
            <w:pPr>
              <w:rPr>
                <w:sz w:val="18"/>
                <w:szCs w:val="18"/>
              </w:rPr>
            </w:pPr>
            <w:r w:rsidRPr="006E5119">
              <w:rPr>
                <w:sz w:val="18"/>
                <w:szCs w:val="18"/>
              </w:rPr>
              <w:t>Precision</w:t>
            </w:r>
          </w:p>
        </w:tc>
        <w:tc>
          <w:tcPr>
            <w:tcW w:w="2014" w:type="dxa"/>
          </w:tcPr>
          <w:p w14:paraId="44F81C78" w14:textId="0D8F3235" w:rsidR="00FC7678" w:rsidRPr="006E5119" w:rsidRDefault="00FC7678" w:rsidP="0093601A">
            <w:pPr>
              <w:rPr>
                <w:sz w:val="18"/>
                <w:szCs w:val="18"/>
              </w:rPr>
            </w:pPr>
            <w:r w:rsidRPr="006E5119">
              <w:rPr>
                <w:sz w:val="18"/>
                <w:szCs w:val="18"/>
              </w:rPr>
              <w:t>77.1%</w:t>
            </w:r>
          </w:p>
        </w:tc>
        <w:tc>
          <w:tcPr>
            <w:tcW w:w="1749" w:type="dxa"/>
          </w:tcPr>
          <w:p w14:paraId="7D68FEBC" w14:textId="77777777" w:rsidR="00FC7678" w:rsidRPr="006E5119" w:rsidRDefault="00FC7678" w:rsidP="0093601A">
            <w:pPr>
              <w:rPr>
                <w:sz w:val="18"/>
                <w:szCs w:val="18"/>
              </w:rPr>
            </w:pPr>
            <w:r w:rsidRPr="006E5119">
              <w:rPr>
                <w:sz w:val="18"/>
                <w:szCs w:val="18"/>
              </w:rPr>
              <w:t>80.5%</w:t>
            </w:r>
          </w:p>
        </w:tc>
        <w:tc>
          <w:tcPr>
            <w:tcW w:w="1623" w:type="dxa"/>
          </w:tcPr>
          <w:p w14:paraId="4001640A" w14:textId="72FCA659" w:rsidR="00FC7678" w:rsidRPr="006E5119" w:rsidRDefault="00FC7678" w:rsidP="0093601A">
            <w:pPr>
              <w:rPr>
                <w:sz w:val="18"/>
                <w:szCs w:val="18"/>
              </w:rPr>
            </w:pPr>
            <w:r w:rsidRPr="006E5119">
              <w:rPr>
                <w:sz w:val="18"/>
                <w:szCs w:val="18"/>
              </w:rPr>
              <w:t>75.0%</w:t>
            </w:r>
          </w:p>
        </w:tc>
      </w:tr>
      <w:tr w:rsidR="00FC7678" w:rsidRPr="006E5119" w14:paraId="49F02882" w14:textId="77777777" w:rsidTr="00E80C40">
        <w:tc>
          <w:tcPr>
            <w:tcW w:w="1413" w:type="dxa"/>
            <w:shd w:val="clear" w:color="auto" w:fill="F2F2F2" w:themeFill="background1" w:themeFillShade="F2"/>
          </w:tcPr>
          <w:p w14:paraId="72EFDE37" w14:textId="77777777" w:rsidR="00FC7678" w:rsidRPr="006E5119" w:rsidRDefault="00FC7678" w:rsidP="0093601A">
            <w:pPr>
              <w:rPr>
                <w:sz w:val="18"/>
                <w:szCs w:val="18"/>
              </w:rPr>
            </w:pPr>
            <w:r w:rsidRPr="006E5119">
              <w:rPr>
                <w:sz w:val="18"/>
                <w:szCs w:val="18"/>
              </w:rPr>
              <w:t>F-1 score</w:t>
            </w:r>
          </w:p>
        </w:tc>
        <w:tc>
          <w:tcPr>
            <w:tcW w:w="2014" w:type="dxa"/>
          </w:tcPr>
          <w:p w14:paraId="772CD4BF" w14:textId="77777777" w:rsidR="00FC7678" w:rsidRPr="006E5119" w:rsidRDefault="00FC7678" w:rsidP="0093601A">
            <w:pPr>
              <w:rPr>
                <w:sz w:val="18"/>
                <w:szCs w:val="18"/>
              </w:rPr>
            </w:pPr>
            <w:r w:rsidRPr="006E5119">
              <w:rPr>
                <w:sz w:val="18"/>
                <w:szCs w:val="18"/>
              </w:rPr>
              <w:t>76.8%</w:t>
            </w:r>
          </w:p>
        </w:tc>
        <w:tc>
          <w:tcPr>
            <w:tcW w:w="1749" w:type="dxa"/>
          </w:tcPr>
          <w:p w14:paraId="0DEA8B77" w14:textId="77777777" w:rsidR="00FC7678" w:rsidRPr="006E5119" w:rsidRDefault="00FC7678" w:rsidP="0093601A">
            <w:pPr>
              <w:rPr>
                <w:sz w:val="18"/>
                <w:szCs w:val="18"/>
              </w:rPr>
            </w:pPr>
            <w:r w:rsidRPr="006E5119">
              <w:rPr>
                <w:sz w:val="18"/>
                <w:szCs w:val="18"/>
              </w:rPr>
              <w:t>79.8%</w:t>
            </w:r>
          </w:p>
        </w:tc>
        <w:tc>
          <w:tcPr>
            <w:tcW w:w="1623" w:type="dxa"/>
          </w:tcPr>
          <w:p w14:paraId="79F5133E" w14:textId="223B7A23" w:rsidR="00FC7678" w:rsidRPr="006E5119" w:rsidRDefault="00FC7678" w:rsidP="0093601A">
            <w:pPr>
              <w:rPr>
                <w:sz w:val="18"/>
                <w:szCs w:val="18"/>
              </w:rPr>
            </w:pPr>
            <w:r w:rsidRPr="006E5119">
              <w:rPr>
                <w:sz w:val="18"/>
                <w:szCs w:val="18"/>
              </w:rPr>
              <w:t>74.0%</w:t>
            </w:r>
          </w:p>
        </w:tc>
      </w:tr>
      <w:tr w:rsidR="00FC7678" w:rsidRPr="006E5119" w14:paraId="728B5093" w14:textId="77777777" w:rsidTr="00E80C40">
        <w:tc>
          <w:tcPr>
            <w:tcW w:w="1413" w:type="dxa"/>
            <w:shd w:val="clear" w:color="auto" w:fill="F2F2F2" w:themeFill="background1" w:themeFillShade="F2"/>
          </w:tcPr>
          <w:p w14:paraId="1D4EEE27" w14:textId="77777777" w:rsidR="00FC7678" w:rsidRPr="006E5119" w:rsidRDefault="00FC7678" w:rsidP="0093601A">
            <w:pPr>
              <w:rPr>
                <w:sz w:val="18"/>
                <w:szCs w:val="18"/>
              </w:rPr>
            </w:pPr>
            <w:r w:rsidRPr="006E5119">
              <w:rPr>
                <w:sz w:val="18"/>
                <w:szCs w:val="18"/>
              </w:rPr>
              <w:t>Sharpe ratio</w:t>
            </w:r>
          </w:p>
        </w:tc>
        <w:tc>
          <w:tcPr>
            <w:tcW w:w="2014" w:type="dxa"/>
          </w:tcPr>
          <w:p w14:paraId="7813095C" w14:textId="77777777" w:rsidR="00FC7678" w:rsidRPr="006E5119" w:rsidRDefault="00FC7678" w:rsidP="0093601A">
            <w:pPr>
              <w:rPr>
                <w:sz w:val="18"/>
                <w:szCs w:val="18"/>
              </w:rPr>
            </w:pPr>
            <w:r w:rsidRPr="006E5119">
              <w:rPr>
                <w:sz w:val="18"/>
                <w:szCs w:val="18"/>
              </w:rPr>
              <w:t>0.85</w:t>
            </w:r>
          </w:p>
        </w:tc>
        <w:tc>
          <w:tcPr>
            <w:tcW w:w="1749" w:type="dxa"/>
          </w:tcPr>
          <w:p w14:paraId="0D5AFB4C" w14:textId="77777777" w:rsidR="00FC7678" w:rsidRPr="006E5119" w:rsidRDefault="00FC7678" w:rsidP="0093601A">
            <w:pPr>
              <w:rPr>
                <w:sz w:val="18"/>
                <w:szCs w:val="18"/>
              </w:rPr>
            </w:pPr>
            <w:r w:rsidRPr="006E5119">
              <w:rPr>
                <w:sz w:val="18"/>
                <w:szCs w:val="18"/>
              </w:rPr>
              <w:t>0.92</w:t>
            </w:r>
          </w:p>
        </w:tc>
        <w:tc>
          <w:tcPr>
            <w:tcW w:w="1623" w:type="dxa"/>
          </w:tcPr>
          <w:p w14:paraId="7667433C" w14:textId="7ED82EA3" w:rsidR="00FC7678" w:rsidRPr="006E5119" w:rsidRDefault="00FC7678" w:rsidP="0093601A">
            <w:pPr>
              <w:rPr>
                <w:sz w:val="18"/>
                <w:szCs w:val="18"/>
              </w:rPr>
            </w:pPr>
            <w:r w:rsidRPr="006E5119">
              <w:rPr>
                <w:sz w:val="18"/>
                <w:szCs w:val="18"/>
              </w:rPr>
              <w:t>0.70</w:t>
            </w:r>
          </w:p>
        </w:tc>
      </w:tr>
      <w:tr w:rsidR="00FC7678" w:rsidRPr="006E5119" w14:paraId="54808ABA" w14:textId="77777777" w:rsidTr="00E80C40">
        <w:tc>
          <w:tcPr>
            <w:tcW w:w="1413" w:type="dxa"/>
            <w:shd w:val="clear" w:color="auto" w:fill="F2F2F2" w:themeFill="background1" w:themeFillShade="F2"/>
          </w:tcPr>
          <w:p w14:paraId="659F1A4D" w14:textId="77777777" w:rsidR="00FC7678" w:rsidRPr="006E5119" w:rsidRDefault="00FC7678" w:rsidP="0093601A">
            <w:pPr>
              <w:rPr>
                <w:sz w:val="18"/>
                <w:szCs w:val="18"/>
              </w:rPr>
            </w:pPr>
            <w:r w:rsidRPr="006E5119">
              <w:rPr>
                <w:sz w:val="18"/>
                <w:szCs w:val="18"/>
              </w:rPr>
              <w:t>Return Rate</w:t>
            </w:r>
          </w:p>
        </w:tc>
        <w:tc>
          <w:tcPr>
            <w:tcW w:w="2014" w:type="dxa"/>
          </w:tcPr>
          <w:p w14:paraId="23C0E267" w14:textId="2405FD65" w:rsidR="00FC7678" w:rsidRPr="006E5119" w:rsidRDefault="00FC7678" w:rsidP="0093601A">
            <w:pPr>
              <w:rPr>
                <w:sz w:val="18"/>
                <w:szCs w:val="18"/>
              </w:rPr>
            </w:pPr>
            <w:r w:rsidRPr="006E5119">
              <w:rPr>
                <w:sz w:val="18"/>
                <w:szCs w:val="18"/>
              </w:rPr>
              <w:t>0.12</w:t>
            </w:r>
          </w:p>
        </w:tc>
        <w:tc>
          <w:tcPr>
            <w:tcW w:w="1749" w:type="dxa"/>
          </w:tcPr>
          <w:p w14:paraId="39BA4882" w14:textId="77777777" w:rsidR="00FC7678" w:rsidRPr="006E5119" w:rsidRDefault="00FC7678" w:rsidP="0093601A">
            <w:pPr>
              <w:rPr>
                <w:sz w:val="18"/>
                <w:szCs w:val="18"/>
              </w:rPr>
            </w:pPr>
            <w:r w:rsidRPr="006E5119">
              <w:rPr>
                <w:sz w:val="18"/>
                <w:szCs w:val="18"/>
              </w:rPr>
              <w:t>0.15</w:t>
            </w:r>
          </w:p>
        </w:tc>
        <w:tc>
          <w:tcPr>
            <w:tcW w:w="1623" w:type="dxa"/>
          </w:tcPr>
          <w:p w14:paraId="3A7C7AD2" w14:textId="0692D845" w:rsidR="00FC7678" w:rsidRPr="006E5119" w:rsidRDefault="00FC7678" w:rsidP="0093601A">
            <w:pPr>
              <w:rPr>
                <w:sz w:val="18"/>
                <w:szCs w:val="18"/>
              </w:rPr>
            </w:pPr>
            <w:r w:rsidRPr="006E5119">
              <w:rPr>
                <w:sz w:val="18"/>
                <w:szCs w:val="18"/>
              </w:rPr>
              <w:t>0.08</w:t>
            </w:r>
          </w:p>
        </w:tc>
      </w:tr>
    </w:tbl>
    <w:p w14:paraId="6164D17A" w14:textId="42F0D74E" w:rsidR="00E80C40" w:rsidRPr="00CA0C9F" w:rsidRDefault="00E80C40" w:rsidP="00B66168">
      <w:pPr>
        <w:rPr>
          <w:b/>
          <w:bCs/>
          <w:sz w:val="18"/>
          <w:szCs w:val="18"/>
          <w:u w:val="single"/>
        </w:rPr>
      </w:pPr>
      <w:r>
        <w:rPr>
          <w:b/>
          <w:bCs/>
          <w:noProof/>
          <w:sz w:val="18"/>
          <w:szCs w:val="18"/>
        </w:rPr>
        <mc:AlternateContent>
          <mc:Choice Requires="wps">
            <w:drawing>
              <wp:anchor distT="0" distB="0" distL="114300" distR="114300" simplePos="0" relativeHeight="251742720" behindDoc="0" locked="0" layoutInCell="1" allowOverlap="1" wp14:anchorId="05575C19" wp14:editId="5D3D5C18">
                <wp:simplePos x="0" y="0"/>
                <wp:positionH relativeFrom="column">
                  <wp:posOffset>4324350</wp:posOffset>
                </wp:positionH>
                <wp:positionV relativeFrom="paragraph">
                  <wp:posOffset>-1466850</wp:posOffset>
                </wp:positionV>
                <wp:extent cx="1409700" cy="1266825"/>
                <wp:effectExtent l="0" t="0" r="0" b="9525"/>
                <wp:wrapNone/>
                <wp:docPr id="2123849261" name="Text Box 16"/>
                <wp:cNvGraphicFramePr/>
                <a:graphic xmlns:a="http://schemas.openxmlformats.org/drawingml/2006/main">
                  <a:graphicData uri="http://schemas.microsoft.com/office/word/2010/wordprocessingShape">
                    <wps:wsp>
                      <wps:cNvSpPr txBox="1"/>
                      <wps:spPr>
                        <a:xfrm>
                          <a:off x="0" y="0"/>
                          <a:ext cx="1409700" cy="1266825"/>
                        </a:xfrm>
                        <a:prstGeom prst="rect">
                          <a:avLst/>
                        </a:prstGeom>
                        <a:solidFill>
                          <a:schemeClr val="lt1"/>
                        </a:solidFill>
                        <a:ln w="6350">
                          <a:noFill/>
                        </a:ln>
                      </wps:spPr>
                      <wps:txbx>
                        <w:txbxContent>
                          <w:p w14:paraId="3D1606BF" w14:textId="77777777" w:rsidR="00E80C40" w:rsidRDefault="00E80C40" w:rsidP="00E80C40">
                            <w:pPr>
                              <w:rPr>
                                <w:i/>
                                <w:iCs/>
                                <w:sz w:val="18"/>
                                <w:szCs w:val="18"/>
                              </w:rPr>
                            </w:pPr>
                            <w:r w:rsidRPr="004621D3">
                              <w:rPr>
                                <w:i/>
                                <w:iCs/>
                                <w:sz w:val="18"/>
                                <w:szCs w:val="18"/>
                              </w:rPr>
                              <w:t>Table: A concise table summarizing key model metrics (R², MSE, MAE) demonstrates 1D CNN-LSTM's superior performance over Random Forest and the Naïve Benchmark.</w:t>
                            </w:r>
                          </w:p>
                          <w:p w14:paraId="5D998107" w14:textId="77777777" w:rsidR="00E80C40" w:rsidRDefault="00E80C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575C19" id="Text Box 16" o:spid="_x0000_s1040" type="#_x0000_t202" style="position:absolute;margin-left:340.5pt;margin-top:-115.5pt;width:111pt;height:99.75pt;z-index:25174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" fillcolor="white [3201]" stroked="f" strokeweight=".5pt">
                <v:textbox>
                  <w:txbxContent>
                    <w:p w14:paraId="3D1606BF" w14:textId="77777777" w:rsidR="00E80C40" w:rsidRDefault="00E80C40" w:rsidP="00E80C40">
                      <w:pPr>
                        <w:rPr>
                          <w:i/>
                          <w:iCs/>
                          <w:sz w:val="18"/>
                          <w:szCs w:val="18"/>
                        </w:rPr>
                      </w:pPr>
                      <w:r w:rsidRPr="004621D3">
                        <w:rPr>
                          <w:i/>
                          <w:iCs/>
                          <w:sz w:val="18"/>
                          <w:szCs w:val="18"/>
                        </w:rPr>
                        <w:t>Table: A concise table summarizing key model metrics (R², MSE, MAE) demonstrates 1D CNN-LSTM's superior performance over Random Forest and the Naïve Benchmark.</w:t>
                      </w:r>
                    </w:p>
                    <w:p w14:paraId="5D998107" w14:textId="77777777" w:rsidR="00E80C40" w:rsidRDefault="00E80C40"/>
                  </w:txbxContent>
                </v:textbox>
              </v:shape>
            </w:pict>
          </mc:Fallback>
        </mc:AlternateContent>
      </w:r>
    </w:p>
    <w:p w14:paraId="3A628EDA" w14:textId="5536E903" w:rsidR="00B66168" w:rsidRPr="00CA0C9F" w:rsidRDefault="0075621E" w:rsidP="00B66168">
      <w:pPr>
        <w:rPr>
          <w:b/>
          <w:bCs/>
          <w:sz w:val="18"/>
          <w:szCs w:val="18"/>
          <w:u w:val="single"/>
        </w:rPr>
      </w:pPr>
      <w:r w:rsidRPr="00CA0C9F">
        <w:rPr>
          <w:b/>
          <w:bCs/>
          <w:sz w:val="18"/>
          <w:szCs w:val="18"/>
          <w:u w:val="single"/>
        </w:rPr>
        <w:t xml:space="preserve">5.4 </w:t>
      </w:r>
      <w:r w:rsidR="00B66168" w:rsidRPr="00CA0C9F">
        <w:rPr>
          <w:b/>
          <w:bCs/>
          <w:sz w:val="18"/>
          <w:szCs w:val="18"/>
          <w:u w:val="single"/>
        </w:rPr>
        <w:t>MEASURING KEY FINANCIAL METRICS, VALIDATION THROUGH SORTINO’S RATIO</w:t>
      </w:r>
    </w:p>
    <w:tbl>
      <w:tblPr>
        <w:tblStyle w:val="TableGrid"/>
        <w:tblW w:w="0" w:type="auto"/>
        <w:tblLook w:val="04A0" w:firstRow="1" w:lastRow="0" w:firstColumn="1" w:lastColumn="0" w:noHBand="0" w:noVBand="1"/>
      </w:tblPr>
      <w:tblGrid>
        <w:gridCol w:w="2254"/>
        <w:gridCol w:w="2254"/>
        <w:gridCol w:w="2254"/>
        <w:gridCol w:w="2254"/>
      </w:tblGrid>
      <w:tr w:rsidR="00B66168" w:rsidRPr="006E5119" w14:paraId="6EE1D62E" w14:textId="77777777" w:rsidTr="0093601A">
        <w:tc>
          <w:tcPr>
            <w:tcW w:w="2254" w:type="dxa"/>
            <w:shd w:val="clear" w:color="auto" w:fill="FFE599" w:themeFill="accent4" w:themeFillTint="66"/>
          </w:tcPr>
          <w:p w14:paraId="720F0381" w14:textId="77777777" w:rsidR="00B66168" w:rsidRPr="006E5119" w:rsidRDefault="00B66168" w:rsidP="0093601A">
            <w:pPr>
              <w:rPr>
                <w:b/>
                <w:bCs/>
                <w:sz w:val="18"/>
                <w:szCs w:val="18"/>
              </w:rPr>
            </w:pPr>
            <w:r w:rsidRPr="006E5119">
              <w:rPr>
                <w:b/>
                <w:bCs/>
                <w:sz w:val="18"/>
                <w:szCs w:val="18"/>
              </w:rPr>
              <w:t>Financial Metric</w:t>
            </w:r>
          </w:p>
        </w:tc>
        <w:tc>
          <w:tcPr>
            <w:tcW w:w="2254" w:type="dxa"/>
            <w:shd w:val="clear" w:color="auto" w:fill="FFE599" w:themeFill="accent4" w:themeFillTint="66"/>
          </w:tcPr>
          <w:p w14:paraId="4506628D" w14:textId="77777777" w:rsidR="00B66168" w:rsidRPr="006E5119" w:rsidRDefault="00B66168" w:rsidP="0093601A">
            <w:pPr>
              <w:rPr>
                <w:b/>
                <w:bCs/>
                <w:sz w:val="18"/>
                <w:szCs w:val="18"/>
              </w:rPr>
            </w:pPr>
            <w:r w:rsidRPr="006E5119">
              <w:rPr>
                <w:b/>
                <w:bCs/>
                <w:sz w:val="18"/>
                <w:szCs w:val="18"/>
              </w:rPr>
              <w:t>Random Forest</w:t>
            </w:r>
          </w:p>
        </w:tc>
        <w:tc>
          <w:tcPr>
            <w:tcW w:w="2254" w:type="dxa"/>
            <w:shd w:val="clear" w:color="auto" w:fill="FFE599" w:themeFill="accent4" w:themeFillTint="66"/>
          </w:tcPr>
          <w:p w14:paraId="20FF8A46" w14:textId="77777777" w:rsidR="00B66168" w:rsidRPr="006E5119" w:rsidRDefault="00B66168" w:rsidP="0093601A">
            <w:pPr>
              <w:rPr>
                <w:b/>
                <w:bCs/>
                <w:sz w:val="18"/>
                <w:szCs w:val="18"/>
              </w:rPr>
            </w:pPr>
            <w:r w:rsidRPr="006E5119">
              <w:rPr>
                <w:b/>
                <w:bCs/>
                <w:sz w:val="18"/>
                <w:szCs w:val="18"/>
              </w:rPr>
              <w:t>CNN-LSTM</w:t>
            </w:r>
          </w:p>
        </w:tc>
        <w:tc>
          <w:tcPr>
            <w:tcW w:w="2254" w:type="dxa"/>
          </w:tcPr>
          <w:p w14:paraId="06686B1C" w14:textId="77777777" w:rsidR="00B66168" w:rsidRPr="006E5119" w:rsidRDefault="00B66168" w:rsidP="0093601A">
            <w:pPr>
              <w:shd w:val="clear" w:color="auto" w:fill="9CC2E5" w:themeFill="accent5" w:themeFillTint="99"/>
              <w:rPr>
                <w:b/>
                <w:bCs/>
                <w:sz w:val="18"/>
                <w:szCs w:val="18"/>
              </w:rPr>
            </w:pPr>
            <w:r w:rsidRPr="006E5119">
              <w:rPr>
                <w:b/>
                <w:bCs/>
                <w:sz w:val="18"/>
                <w:szCs w:val="18"/>
              </w:rPr>
              <w:t>Naïve Benchmark</w:t>
            </w:r>
          </w:p>
        </w:tc>
      </w:tr>
      <w:tr w:rsidR="00B66168" w:rsidRPr="006E5119" w14:paraId="4D1612CA" w14:textId="77777777" w:rsidTr="0093601A">
        <w:tc>
          <w:tcPr>
            <w:tcW w:w="2254" w:type="dxa"/>
          </w:tcPr>
          <w:p w14:paraId="68E287B6" w14:textId="77777777" w:rsidR="00B66168" w:rsidRPr="006E5119" w:rsidRDefault="00B66168" w:rsidP="0093601A">
            <w:pPr>
              <w:rPr>
                <w:b/>
                <w:bCs/>
                <w:sz w:val="18"/>
                <w:szCs w:val="18"/>
              </w:rPr>
            </w:pPr>
            <w:r w:rsidRPr="006E5119">
              <w:rPr>
                <w:b/>
                <w:bCs/>
                <w:sz w:val="18"/>
                <w:szCs w:val="18"/>
              </w:rPr>
              <w:t>MDD</w:t>
            </w:r>
          </w:p>
        </w:tc>
        <w:tc>
          <w:tcPr>
            <w:tcW w:w="2254" w:type="dxa"/>
          </w:tcPr>
          <w:p w14:paraId="557D4BA0" w14:textId="77777777" w:rsidR="00B66168" w:rsidRPr="006E5119" w:rsidRDefault="00B66168" w:rsidP="0093601A">
            <w:pPr>
              <w:rPr>
                <w:b/>
                <w:bCs/>
                <w:sz w:val="18"/>
                <w:szCs w:val="18"/>
              </w:rPr>
            </w:pPr>
            <w:r w:rsidRPr="006E5119">
              <w:rPr>
                <w:b/>
                <w:bCs/>
                <w:sz w:val="18"/>
                <w:szCs w:val="18"/>
              </w:rPr>
              <w:t>0.15</w:t>
            </w:r>
          </w:p>
        </w:tc>
        <w:tc>
          <w:tcPr>
            <w:tcW w:w="2254" w:type="dxa"/>
          </w:tcPr>
          <w:p w14:paraId="42CB124A" w14:textId="77777777" w:rsidR="00B66168" w:rsidRPr="006E5119" w:rsidRDefault="00B66168" w:rsidP="0093601A">
            <w:pPr>
              <w:rPr>
                <w:b/>
                <w:bCs/>
                <w:sz w:val="18"/>
                <w:szCs w:val="18"/>
              </w:rPr>
            </w:pPr>
            <w:r w:rsidRPr="006E5119">
              <w:rPr>
                <w:b/>
                <w:bCs/>
                <w:sz w:val="18"/>
                <w:szCs w:val="18"/>
              </w:rPr>
              <w:t>0.10</w:t>
            </w:r>
          </w:p>
        </w:tc>
        <w:tc>
          <w:tcPr>
            <w:tcW w:w="2254" w:type="dxa"/>
          </w:tcPr>
          <w:p w14:paraId="03898092" w14:textId="77777777" w:rsidR="00B66168" w:rsidRPr="006E5119" w:rsidRDefault="00B66168" w:rsidP="0093601A">
            <w:pPr>
              <w:rPr>
                <w:b/>
                <w:bCs/>
                <w:sz w:val="18"/>
                <w:szCs w:val="18"/>
              </w:rPr>
            </w:pPr>
            <w:r w:rsidRPr="006E5119">
              <w:rPr>
                <w:b/>
                <w:bCs/>
                <w:sz w:val="18"/>
                <w:szCs w:val="18"/>
              </w:rPr>
              <w:t>0.20</w:t>
            </w:r>
          </w:p>
        </w:tc>
      </w:tr>
      <w:tr w:rsidR="00B66168" w:rsidRPr="006E5119" w14:paraId="6665E05C" w14:textId="77777777" w:rsidTr="0093601A">
        <w:tc>
          <w:tcPr>
            <w:tcW w:w="2254" w:type="dxa"/>
          </w:tcPr>
          <w:p w14:paraId="62DBC099" w14:textId="77777777" w:rsidR="00B66168" w:rsidRPr="006E5119" w:rsidRDefault="00B66168" w:rsidP="0093601A">
            <w:pPr>
              <w:rPr>
                <w:b/>
                <w:bCs/>
                <w:sz w:val="18"/>
                <w:szCs w:val="18"/>
              </w:rPr>
            </w:pPr>
            <w:r w:rsidRPr="006E5119">
              <w:rPr>
                <w:b/>
                <w:bCs/>
                <w:sz w:val="18"/>
                <w:szCs w:val="18"/>
              </w:rPr>
              <w:t>Sortino Ratio</w:t>
            </w:r>
          </w:p>
        </w:tc>
        <w:tc>
          <w:tcPr>
            <w:tcW w:w="2254" w:type="dxa"/>
          </w:tcPr>
          <w:p w14:paraId="23789908" w14:textId="77777777" w:rsidR="00B66168" w:rsidRPr="006E5119" w:rsidRDefault="00B66168" w:rsidP="0093601A">
            <w:pPr>
              <w:rPr>
                <w:b/>
                <w:bCs/>
                <w:sz w:val="18"/>
                <w:szCs w:val="18"/>
              </w:rPr>
            </w:pPr>
            <w:r w:rsidRPr="006E5119">
              <w:rPr>
                <w:b/>
                <w:bCs/>
                <w:sz w:val="18"/>
                <w:szCs w:val="18"/>
              </w:rPr>
              <w:t>1.05</w:t>
            </w:r>
          </w:p>
        </w:tc>
        <w:tc>
          <w:tcPr>
            <w:tcW w:w="2254" w:type="dxa"/>
          </w:tcPr>
          <w:p w14:paraId="64938D83" w14:textId="77777777" w:rsidR="00B66168" w:rsidRPr="006E5119" w:rsidRDefault="00B66168" w:rsidP="0093601A">
            <w:pPr>
              <w:rPr>
                <w:b/>
                <w:bCs/>
                <w:sz w:val="18"/>
                <w:szCs w:val="18"/>
              </w:rPr>
            </w:pPr>
            <w:r w:rsidRPr="006E5119">
              <w:rPr>
                <w:b/>
                <w:bCs/>
                <w:sz w:val="18"/>
                <w:szCs w:val="18"/>
              </w:rPr>
              <w:t>1.2</w:t>
            </w:r>
          </w:p>
        </w:tc>
        <w:tc>
          <w:tcPr>
            <w:tcW w:w="2254" w:type="dxa"/>
          </w:tcPr>
          <w:p w14:paraId="0BA8D0FB" w14:textId="77777777" w:rsidR="00B66168" w:rsidRPr="006E5119" w:rsidRDefault="00B66168" w:rsidP="0093601A">
            <w:pPr>
              <w:rPr>
                <w:b/>
                <w:bCs/>
                <w:sz w:val="18"/>
                <w:szCs w:val="18"/>
              </w:rPr>
            </w:pPr>
            <w:r w:rsidRPr="006E5119">
              <w:rPr>
                <w:b/>
                <w:bCs/>
                <w:sz w:val="18"/>
                <w:szCs w:val="18"/>
              </w:rPr>
              <w:t>0.75</w:t>
            </w:r>
          </w:p>
        </w:tc>
      </w:tr>
    </w:tbl>
    <w:p w14:paraId="6D5D0595" w14:textId="603EA6B8" w:rsidR="00B66168" w:rsidRPr="00BA0471" w:rsidRDefault="00B66168" w:rsidP="00B66168">
      <w:pPr>
        <w:rPr>
          <w:b/>
          <w:bCs/>
          <w:i/>
          <w:iCs/>
          <w:sz w:val="18"/>
          <w:szCs w:val="18"/>
        </w:rPr>
      </w:pPr>
      <w:r>
        <w:rPr>
          <w:noProof/>
        </w:rPr>
        <w:lastRenderedPageBreak/>
        <w:drawing>
          <wp:anchor distT="0" distB="0" distL="114300" distR="114300" simplePos="0" relativeHeight="251591168" behindDoc="1" locked="0" layoutInCell="1" allowOverlap="1" wp14:anchorId="2CF962E4" wp14:editId="7E3EBC0E">
            <wp:simplePos x="0" y="0"/>
            <wp:positionH relativeFrom="page">
              <wp:posOffset>600075</wp:posOffset>
            </wp:positionH>
            <wp:positionV relativeFrom="paragraph">
              <wp:posOffset>264160</wp:posOffset>
            </wp:positionV>
            <wp:extent cx="2615565" cy="1533525"/>
            <wp:effectExtent l="0" t="0" r="0" b="9525"/>
            <wp:wrapTight wrapText="bothSides">
              <wp:wrapPolygon edited="0">
                <wp:start x="0" y="0"/>
                <wp:lineTo x="0" y="21466"/>
                <wp:lineTo x="21395" y="21466"/>
                <wp:lineTo x="21395" y="0"/>
                <wp:lineTo x="0" y="0"/>
              </wp:wrapPolygon>
            </wp:wrapTight>
            <wp:docPr id="70329235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92350" name="Picture 1" descr="A graph of different colored bars&#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615565" cy="1533525"/>
                    </a:xfrm>
                    <a:prstGeom prst="rect">
                      <a:avLst/>
                    </a:prstGeom>
                  </pic:spPr>
                </pic:pic>
              </a:graphicData>
            </a:graphic>
            <wp14:sizeRelH relativeFrom="page">
              <wp14:pctWidth>0</wp14:pctWidth>
            </wp14:sizeRelH>
            <wp14:sizeRelV relativeFrom="page">
              <wp14:pctHeight>0</wp14:pctHeight>
            </wp14:sizeRelV>
          </wp:anchor>
        </w:drawing>
      </w:r>
      <w:r w:rsidRPr="006E5119">
        <w:rPr>
          <w:b/>
          <w:bCs/>
          <w:sz w:val="18"/>
          <w:szCs w:val="18"/>
        </w:rPr>
        <w:t>Key Evaluation Metrics</w:t>
      </w:r>
      <w:r w:rsidRPr="006E5119">
        <w:rPr>
          <w:sz w:val="18"/>
          <w:szCs w:val="18"/>
        </w:rPr>
        <w:t>:</w:t>
      </w:r>
    </w:p>
    <w:p w14:paraId="24AC0F01" w14:textId="0D690EE4" w:rsidR="00B66168" w:rsidRPr="008F2E95" w:rsidRDefault="00B66168" w:rsidP="00B66168">
      <w:pPr>
        <w:pStyle w:val="Caption"/>
        <w:rPr>
          <w:i w:val="0"/>
          <w:iCs w:val="0"/>
          <w:color w:val="000000" w:themeColor="text1"/>
        </w:rPr>
      </w:pPr>
      <w:r w:rsidRPr="008F2E95">
        <w:rPr>
          <w:b/>
          <w:bCs/>
          <w:color w:val="000000" w:themeColor="text1"/>
        </w:rPr>
        <w:t>MAE (Mean Absolute Error)</w:t>
      </w:r>
      <w:r w:rsidRPr="008F2E95">
        <w:rPr>
          <w:color w:val="000000" w:themeColor="text1"/>
        </w:rPr>
        <w:t xml:space="preserve">: Indicates average prediction error; lower values signify better accuracy. </w:t>
      </w:r>
    </w:p>
    <w:p w14:paraId="77C86629" w14:textId="77777777" w:rsidR="00B66168" w:rsidRPr="006E5119" w:rsidRDefault="00B66168" w:rsidP="00B66168">
      <w:pPr>
        <w:numPr>
          <w:ilvl w:val="0"/>
          <w:numId w:val="11"/>
        </w:numPr>
        <w:rPr>
          <w:i/>
          <w:iCs/>
          <w:sz w:val="18"/>
          <w:szCs w:val="18"/>
        </w:rPr>
      </w:pPr>
      <w:r w:rsidRPr="006E5119">
        <w:rPr>
          <w:b/>
          <w:bCs/>
          <w:i/>
          <w:iCs/>
          <w:sz w:val="18"/>
          <w:szCs w:val="18"/>
        </w:rPr>
        <w:t>RMSE (Root Mean Square Error)</w:t>
      </w:r>
      <w:r w:rsidRPr="006E5119">
        <w:rPr>
          <w:i/>
          <w:iCs/>
          <w:sz w:val="18"/>
          <w:szCs w:val="18"/>
        </w:rPr>
        <w:t>: Penalizes larger errors, making it sensitive to volatile periods.</w:t>
      </w:r>
    </w:p>
    <w:p w14:paraId="5E043A10" w14:textId="77777777" w:rsidR="00B66168" w:rsidRPr="006E5119" w:rsidRDefault="00B66168" w:rsidP="00B66168">
      <w:pPr>
        <w:numPr>
          <w:ilvl w:val="0"/>
          <w:numId w:val="11"/>
        </w:numPr>
        <w:rPr>
          <w:i/>
          <w:iCs/>
          <w:sz w:val="18"/>
          <w:szCs w:val="18"/>
        </w:rPr>
      </w:pPr>
      <w:r w:rsidRPr="006E5119">
        <w:rPr>
          <w:b/>
          <w:bCs/>
          <w:i/>
          <w:iCs/>
          <w:sz w:val="18"/>
          <w:szCs w:val="18"/>
        </w:rPr>
        <w:t>R² (Coefficient of Determination)</w:t>
      </w:r>
      <w:r w:rsidRPr="006E5119">
        <w:rPr>
          <w:i/>
          <w:iCs/>
          <w:sz w:val="18"/>
          <w:szCs w:val="18"/>
        </w:rPr>
        <w:t>: Measures variance explained by the model; critical for understanding predictive reliability in financial contexts.</w:t>
      </w:r>
    </w:p>
    <w:p w14:paraId="63346BBA" w14:textId="082B3FE4" w:rsidR="00B66168" w:rsidRPr="006E5119" w:rsidRDefault="00DE2C7F" w:rsidP="00B66168">
      <w:pPr>
        <w:numPr>
          <w:ilvl w:val="0"/>
          <w:numId w:val="11"/>
        </w:numPr>
        <w:rPr>
          <w:i/>
          <w:iCs/>
          <w:sz w:val="18"/>
          <w:szCs w:val="18"/>
        </w:rPr>
      </w:pPr>
      <w:r>
        <w:rPr>
          <w:noProof/>
        </w:rPr>
        <mc:AlternateContent>
          <mc:Choice Requires="wps">
            <w:drawing>
              <wp:anchor distT="0" distB="0" distL="114300" distR="114300" simplePos="0" relativeHeight="251604480" behindDoc="1" locked="0" layoutInCell="1" allowOverlap="1" wp14:anchorId="7D1B2468" wp14:editId="66773F4A">
                <wp:simplePos x="0" y="0"/>
                <wp:positionH relativeFrom="column">
                  <wp:posOffset>-676275</wp:posOffset>
                </wp:positionH>
                <wp:positionV relativeFrom="paragraph">
                  <wp:posOffset>97790</wp:posOffset>
                </wp:positionV>
                <wp:extent cx="1524000" cy="295275"/>
                <wp:effectExtent l="0" t="0" r="0" b="9525"/>
                <wp:wrapTight wrapText="bothSides">
                  <wp:wrapPolygon edited="0">
                    <wp:start x="0" y="0"/>
                    <wp:lineTo x="0" y="20903"/>
                    <wp:lineTo x="21330" y="20903"/>
                    <wp:lineTo x="21330" y="0"/>
                    <wp:lineTo x="0" y="0"/>
                  </wp:wrapPolygon>
                </wp:wrapTight>
                <wp:docPr id="1264314454" name="Text Box 1"/>
                <wp:cNvGraphicFramePr/>
                <a:graphic xmlns:a="http://schemas.openxmlformats.org/drawingml/2006/main">
                  <a:graphicData uri="http://schemas.microsoft.com/office/word/2010/wordprocessingShape">
                    <wps:wsp>
                      <wps:cNvSpPr txBox="1"/>
                      <wps:spPr>
                        <a:xfrm>
                          <a:off x="0" y="0"/>
                          <a:ext cx="1524000" cy="295275"/>
                        </a:xfrm>
                        <a:prstGeom prst="rect">
                          <a:avLst/>
                        </a:prstGeom>
                        <a:noFill/>
                        <a:ln>
                          <a:noFill/>
                        </a:ln>
                      </wps:spPr>
                      <wps:txbx>
                        <w:txbxContent>
                          <w:p w14:paraId="17CC58DF" w14:textId="5E496265" w:rsidR="00B66168" w:rsidRPr="004C35EF" w:rsidRDefault="00B66168" w:rsidP="00B66168">
                            <w:pPr>
                              <w:pStyle w:val="Caption"/>
                              <w:rPr>
                                <w:noProof/>
                                <w:color w:val="000000"/>
                                <w:sz w:val="22"/>
                              </w:rPr>
                            </w:pPr>
                            <w:r>
                              <w:t xml:space="preserve">Figure </w:t>
                            </w:r>
                            <w:r>
                              <w:fldChar w:fldCharType="begin"/>
                            </w:r>
                            <w:r>
                              <w:instrText xml:space="preserve"> SEQ Figure \* ARABIC </w:instrText>
                            </w:r>
                            <w:r>
                              <w:fldChar w:fldCharType="separate"/>
                            </w:r>
                            <w:r w:rsidR="00DE39D0">
                              <w:rPr>
                                <w:noProof/>
                              </w:rPr>
                              <w:t>10</w:t>
                            </w:r>
                            <w:r>
                              <w:fldChar w:fldCharType="end"/>
                            </w:r>
                            <w:r>
                              <w:t>:</w:t>
                            </w:r>
                            <w:r w:rsidRPr="006C187D">
                              <w:t xml:space="preserve"> Metric Comparison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B2468" id="_x0000_s1041" type="#_x0000_t202" style="position:absolute;left:0;text-align:left;margin-left:-53.25pt;margin-top:7.7pt;width:120pt;height:23.2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" filled="f" stroked="f">
                <v:textbox inset="0,0,0,0">
                  <w:txbxContent>
                    <w:p w14:paraId="17CC58DF" w14:textId="5E496265" w:rsidR="00B66168" w:rsidRPr="004C35EF" w:rsidRDefault="00B66168" w:rsidP="00B66168">
                      <w:pPr>
                        <w:pStyle w:val="Caption"/>
                        <w:rPr>
                          <w:noProof/>
                          <w:color w:val="000000"/>
                          <w:sz w:val="22"/>
                        </w:rPr>
                      </w:pPr>
                      <w:r>
                        <w:t xml:space="preserve">Figure </w:t>
                      </w:r>
                      <w:r>
                        <w:fldChar w:fldCharType="begin"/>
                      </w:r>
                      <w:r>
                        <w:instrText xml:space="preserve"> SEQ Figure \* ARABIC </w:instrText>
                      </w:r>
                      <w:r>
                        <w:fldChar w:fldCharType="separate"/>
                      </w:r>
                      <w:r w:rsidR="00DE39D0">
                        <w:rPr>
                          <w:noProof/>
                        </w:rPr>
                        <w:t>10</w:t>
                      </w:r>
                      <w:r>
                        <w:fldChar w:fldCharType="end"/>
                      </w:r>
                      <w:r>
                        <w:t>:</w:t>
                      </w:r>
                      <w:r w:rsidRPr="006C187D">
                        <w:t xml:space="preserve"> Metric Comparison Graph</w:t>
                      </w:r>
                    </w:p>
                  </w:txbxContent>
                </v:textbox>
                <w10:wrap type="tight"/>
              </v:shape>
            </w:pict>
          </mc:Fallback>
        </mc:AlternateContent>
      </w:r>
      <w:r w:rsidR="00B66168" w:rsidRPr="006E5119">
        <w:rPr>
          <w:b/>
          <w:bCs/>
          <w:i/>
          <w:iCs/>
          <w:sz w:val="18"/>
          <w:szCs w:val="18"/>
        </w:rPr>
        <w:t>MSE (Mean Squared Error)</w:t>
      </w:r>
      <w:r w:rsidR="00B66168" w:rsidRPr="006E5119">
        <w:rPr>
          <w:i/>
          <w:iCs/>
          <w:sz w:val="18"/>
          <w:szCs w:val="18"/>
        </w:rPr>
        <w:t>: Useful metric in measuring machine learning model performance</w:t>
      </w:r>
    </w:p>
    <w:p w14:paraId="6D159855" w14:textId="03E54EDB" w:rsidR="00B66168" w:rsidRPr="006E5119" w:rsidRDefault="00B66168" w:rsidP="009F279A">
      <w:pPr>
        <w:rPr>
          <w:i/>
          <w:iCs/>
          <w:sz w:val="18"/>
          <w:szCs w:val="18"/>
        </w:rPr>
      </w:pPr>
      <w:r w:rsidRPr="006E5119">
        <w:rPr>
          <w:b/>
          <w:bCs/>
          <w:i/>
          <w:iCs/>
          <w:sz w:val="18"/>
          <w:szCs w:val="18"/>
        </w:rPr>
        <w:t>Cross-Validation</w:t>
      </w:r>
      <w:r w:rsidRPr="006E5119">
        <w:rPr>
          <w:i/>
          <w:iCs/>
          <w:sz w:val="18"/>
          <w:szCs w:val="18"/>
        </w:rPr>
        <w:t>:</w:t>
      </w:r>
      <w:r w:rsidRPr="006E5119">
        <w:rPr>
          <w:i/>
          <w:iCs/>
          <w:sz w:val="18"/>
          <w:szCs w:val="18"/>
        </w:rPr>
        <w:br/>
        <w:t>To ensure generalizability, 5-fold cross-validation was used. Results were averaged to reduce variability due to random splits.</w:t>
      </w:r>
      <w:r w:rsidR="0093601A">
        <w:rPr>
          <w:i/>
          <w:iCs/>
          <w:sz w:val="18"/>
          <w:szCs w:val="18"/>
        </w:rPr>
        <w:t>v</w:t>
      </w:r>
    </w:p>
    <w:p w14:paraId="7081E5F1" w14:textId="611313B7" w:rsidR="00B66168" w:rsidRPr="006E5119" w:rsidRDefault="0075621E" w:rsidP="00B66168">
      <w:pPr>
        <w:rPr>
          <w:b/>
          <w:bCs/>
          <w:sz w:val="18"/>
          <w:szCs w:val="18"/>
        </w:rPr>
      </w:pPr>
      <w:r w:rsidRPr="00CA0C9F">
        <w:rPr>
          <w:b/>
          <w:bCs/>
          <w:sz w:val="18"/>
          <w:szCs w:val="18"/>
          <w:u w:val="single"/>
        </w:rPr>
        <w:t>5.5 ANALYSIS OF RESULTS</w:t>
      </w:r>
      <w:r>
        <w:rPr>
          <w:b/>
          <w:bCs/>
          <w:sz w:val="18"/>
          <w:szCs w:val="18"/>
        </w:rPr>
        <w:t xml:space="preserve"> </w:t>
      </w:r>
      <w:r w:rsidR="001D0A8F">
        <w:rPr>
          <w:b/>
          <w:bCs/>
          <w:sz w:val="18"/>
          <w:szCs w:val="18"/>
        </w:rPr>
        <w:t xml:space="preserve"> </w:t>
      </w:r>
    </w:p>
    <w:p w14:paraId="425F5280" w14:textId="497A95AF" w:rsidR="00B66168" w:rsidRDefault="00B66168" w:rsidP="00B66168">
      <w:pPr>
        <w:rPr>
          <w:sz w:val="18"/>
          <w:szCs w:val="18"/>
        </w:rPr>
      </w:pPr>
      <w:r w:rsidRPr="006E5119">
        <w:rPr>
          <w:sz w:val="18"/>
          <w:szCs w:val="18"/>
        </w:rPr>
        <w:t>The CNN-LSTM model displayed superior predictive capabilities across all metrics, with an R² of 0.89, demonstrating its strong ability to explain the variance in stock prices. The strategic use of 64 and 128 neurons in the CNN layers allowed it to effectively extract spatial features such as price fluctuations and trading volume patterns, while the 128 and 64 neurons in the LSTM layers</w:t>
      </w:r>
      <w:r w:rsidR="006C7CD0">
        <w:rPr>
          <w:sz w:val="18"/>
          <w:szCs w:val="18"/>
        </w:rPr>
        <w:t xml:space="preserve"> modelled pattern recognition, leading to </w:t>
      </w:r>
      <w:r w:rsidR="007C5975">
        <w:rPr>
          <w:sz w:val="18"/>
          <w:szCs w:val="18"/>
        </w:rPr>
        <w:t>average of 75% lower</w:t>
      </w:r>
      <w:r w:rsidR="006C7CD0">
        <w:rPr>
          <w:sz w:val="18"/>
          <w:szCs w:val="18"/>
        </w:rPr>
        <w:t xml:space="preserve"> MSE</w:t>
      </w:r>
      <w:r w:rsidR="007C5975">
        <w:rPr>
          <w:sz w:val="18"/>
          <w:szCs w:val="18"/>
        </w:rPr>
        <w:t>(0.008)</w:t>
      </w:r>
      <w:r w:rsidR="006C7CD0">
        <w:rPr>
          <w:sz w:val="18"/>
          <w:szCs w:val="18"/>
        </w:rPr>
        <w:t xml:space="preserve">, </w:t>
      </w:r>
      <w:r w:rsidR="007C5975">
        <w:rPr>
          <w:sz w:val="18"/>
          <w:szCs w:val="18"/>
        </w:rPr>
        <w:t xml:space="preserve">37.5% lower </w:t>
      </w:r>
      <w:r w:rsidR="006C7CD0">
        <w:rPr>
          <w:sz w:val="18"/>
          <w:szCs w:val="18"/>
        </w:rPr>
        <w:t>RMSE</w:t>
      </w:r>
      <w:r w:rsidR="007C5975">
        <w:rPr>
          <w:sz w:val="18"/>
          <w:szCs w:val="18"/>
        </w:rPr>
        <w:t>(0.09)</w:t>
      </w:r>
      <w:r w:rsidR="006C7CD0">
        <w:rPr>
          <w:sz w:val="18"/>
          <w:szCs w:val="18"/>
        </w:rPr>
        <w:t xml:space="preserve"> values than the benchmark</w:t>
      </w:r>
      <w:r w:rsidR="007C5975">
        <w:rPr>
          <w:sz w:val="18"/>
          <w:szCs w:val="18"/>
        </w:rPr>
        <w:t>(0.02, 0.14)</w:t>
      </w:r>
      <w:r w:rsidR="006C7CD0">
        <w:rPr>
          <w:sz w:val="18"/>
          <w:szCs w:val="18"/>
        </w:rPr>
        <w:t xml:space="preserve"> and </w:t>
      </w:r>
      <w:r w:rsidR="007C5975">
        <w:rPr>
          <w:sz w:val="18"/>
          <w:szCs w:val="18"/>
        </w:rPr>
        <w:t xml:space="preserve">60% lower MSE and 18.2% lower RMSE than </w:t>
      </w:r>
      <w:r w:rsidR="006C7CD0">
        <w:rPr>
          <w:sz w:val="18"/>
          <w:szCs w:val="18"/>
        </w:rPr>
        <w:t>Random Forest</w:t>
      </w:r>
      <w:r w:rsidR="007C5975">
        <w:rPr>
          <w:sz w:val="18"/>
          <w:szCs w:val="18"/>
        </w:rPr>
        <w:t>(0.01, 0.11)</w:t>
      </w:r>
      <w:r w:rsidR="006C7CD0">
        <w:rPr>
          <w:sz w:val="18"/>
          <w:szCs w:val="18"/>
        </w:rPr>
        <w:t xml:space="preserve"> models</w:t>
      </w:r>
      <w:r w:rsidR="007C5975">
        <w:rPr>
          <w:sz w:val="18"/>
          <w:szCs w:val="18"/>
        </w:rPr>
        <w:t>.</w:t>
      </w:r>
      <w:r w:rsidR="006C7CD0">
        <w:rPr>
          <w:sz w:val="18"/>
          <w:szCs w:val="18"/>
        </w:rPr>
        <w:t xml:space="preserve"> </w:t>
      </w:r>
      <w:r w:rsidR="007C5975">
        <w:rPr>
          <w:sz w:val="18"/>
          <w:szCs w:val="18"/>
        </w:rPr>
        <w:t>H</w:t>
      </w:r>
      <w:r w:rsidR="006C7CD0">
        <w:rPr>
          <w:sz w:val="18"/>
          <w:szCs w:val="18"/>
        </w:rPr>
        <w:t>ence</w:t>
      </w:r>
      <w:r w:rsidR="007C5975">
        <w:rPr>
          <w:sz w:val="18"/>
          <w:szCs w:val="18"/>
        </w:rPr>
        <w:t xml:space="preserve">, it showed a </w:t>
      </w:r>
      <w:r w:rsidR="006C7CD0">
        <w:rPr>
          <w:sz w:val="18"/>
          <w:szCs w:val="18"/>
        </w:rPr>
        <w:t>lower cost error rate, showing that CNN-LSTM performed better than RF, fulfilling the hypothesis.</w:t>
      </w:r>
      <w:r w:rsidRPr="006E5119">
        <w:rPr>
          <w:sz w:val="18"/>
          <w:szCs w:val="18"/>
        </w:rPr>
        <w:t xml:space="preserve"> T</w:t>
      </w:r>
      <w:r w:rsidR="002D5FAD">
        <w:rPr>
          <w:sz w:val="18"/>
          <w:szCs w:val="18"/>
        </w:rPr>
        <w:t xml:space="preserve">he inclusion of a dropout layer prevented overfitting + so </w:t>
      </w:r>
      <w:r w:rsidRPr="006E5119">
        <w:rPr>
          <w:sz w:val="18"/>
          <w:szCs w:val="18"/>
        </w:rPr>
        <w:t xml:space="preserve">contributed to the model’s ability to closely align actual </w:t>
      </w:r>
      <w:r w:rsidR="009F4B00">
        <w:rPr>
          <w:sz w:val="18"/>
          <w:szCs w:val="18"/>
        </w:rPr>
        <w:t>&amp;</w:t>
      </w:r>
      <w:r w:rsidRPr="006E5119">
        <w:rPr>
          <w:sz w:val="18"/>
          <w:szCs w:val="18"/>
        </w:rPr>
        <w:t xml:space="preserve"> predicted prices, as seen in the actual vs predicted graph, which showed minimal deviation. Conversely, the Random Forest model struggled to model temporal dependencies, as reflected in its higher MAE of 0.81. Its tree-based architecture inherently limits its capacity to capture sequential patterns, making it less effective for time-series forecasting tasks like stock prediction.</w:t>
      </w:r>
      <w:r w:rsidR="006C7CD0">
        <w:rPr>
          <w:sz w:val="18"/>
          <w:szCs w:val="18"/>
        </w:rPr>
        <w:t xml:space="preserve"> </w:t>
      </w:r>
    </w:p>
    <w:p w14:paraId="5DECCD64" w14:textId="0FDC251F" w:rsidR="00B66168" w:rsidRPr="006E5119" w:rsidRDefault="00AD1D48" w:rsidP="00B66168">
      <w:pPr>
        <w:rPr>
          <w:b/>
          <w:bCs/>
          <w:sz w:val="18"/>
          <w:szCs w:val="18"/>
        </w:rPr>
      </w:pPr>
      <w:r>
        <w:rPr>
          <w:noProof/>
        </w:rPr>
        <w:drawing>
          <wp:anchor distT="0" distB="0" distL="114300" distR="114300" simplePos="0" relativeHeight="251748864" behindDoc="1" locked="0" layoutInCell="1" allowOverlap="1" wp14:anchorId="5FE977EB" wp14:editId="053EEF08">
            <wp:simplePos x="0" y="0"/>
            <wp:positionH relativeFrom="margin">
              <wp:posOffset>3752850</wp:posOffset>
            </wp:positionH>
            <wp:positionV relativeFrom="paragraph">
              <wp:posOffset>9525</wp:posOffset>
            </wp:positionV>
            <wp:extent cx="2556510" cy="1509395"/>
            <wp:effectExtent l="0" t="0" r="0" b="0"/>
            <wp:wrapTight wrapText="bothSides">
              <wp:wrapPolygon edited="0">
                <wp:start x="0" y="0"/>
                <wp:lineTo x="0" y="21264"/>
                <wp:lineTo x="21407" y="21264"/>
                <wp:lineTo x="21407" y="0"/>
                <wp:lineTo x="0" y="0"/>
              </wp:wrapPolygon>
            </wp:wrapTight>
            <wp:docPr id="1474496902" name="Picture 1" descr="A graph with line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96902" name="Picture 1" descr="A graph with lines and numbers"/>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556510" cy="1509395"/>
                    </a:xfrm>
                    <a:prstGeom prst="rect">
                      <a:avLst/>
                    </a:prstGeom>
                  </pic:spPr>
                </pic:pic>
              </a:graphicData>
            </a:graphic>
            <wp14:sizeRelH relativeFrom="page">
              <wp14:pctWidth>0</wp14:pctWidth>
            </wp14:sizeRelH>
            <wp14:sizeRelV relativeFrom="page">
              <wp14:pctHeight>0</wp14:pctHeight>
            </wp14:sizeRelV>
          </wp:anchor>
        </w:drawing>
      </w:r>
      <w:r w:rsidR="00B66168" w:rsidRPr="006E5119">
        <w:rPr>
          <w:b/>
          <w:bCs/>
          <w:sz w:val="18"/>
          <w:szCs w:val="18"/>
        </w:rPr>
        <w:t>Trade-offs:</w:t>
      </w:r>
    </w:p>
    <w:p w14:paraId="60906DD0" w14:textId="620A77A3" w:rsidR="00B66168" w:rsidRPr="00832AD9" w:rsidRDefault="00AB70A9" w:rsidP="00B66168">
      <w:pPr>
        <w:rPr>
          <w:sz w:val="18"/>
          <w:szCs w:val="18"/>
        </w:rPr>
      </w:pPr>
      <w:r w:rsidRPr="006E5119">
        <w:rPr>
          <w:sz w:val="18"/>
          <w:szCs w:val="18"/>
        </w:rPr>
        <w:t>While CNN-LSTM outperformed Random Forest (MAE: 0.5 vs. 0.8, R²: 0.92 vs. 0.75), its computational cost is significant with training times exceeding Random Forest by 5x</w:t>
      </w:r>
      <w:r w:rsidR="00B66168" w:rsidRPr="006E5119">
        <w:rPr>
          <w:sz w:val="18"/>
          <w:szCs w:val="18"/>
        </w:rPr>
        <w:t xml:space="preserve">, making it </w:t>
      </w:r>
      <w:r w:rsidR="00746440">
        <w:rPr>
          <w:sz w:val="18"/>
          <w:szCs w:val="18"/>
        </w:rPr>
        <w:t>time-consuming and impractical</w:t>
      </w:r>
      <w:r w:rsidR="00B66168" w:rsidRPr="006E5119">
        <w:rPr>
          <w:sz w:val="18"/>
          <w:szCs w:val="18"/>
        </w:rPr>
        <w:t xml:space="preserve"> for real-time predictions where low latency is critical.</w:t>
      </w:r>
      <w:r w:rsidR="00226596">
        <w:rPr>
          <w:sz w:val="18"/>
          <w:szCs w:val="18"/>
        </w:rPr>
        <w:t xml:space="preserve"> </w:t>
      </w:r>
      <w:r w:rsidR="00226596" w:rsidRPr="006E5119">
        <w:rPr>
          <w:sz w:val="18"/>
          <w:szCs w:val="18"/>
        </w:rPr>
        <w:t>Conversely, Random Forest (R² = 0.83, MSE = 5.12) trained in under 10 seconds, making it more efficient for rapid analyses.</w:t>
      </w:r>
      <w:r w:rsidR="00B66168" w:rsidRPr="006E5119">
        <w:rPr>
          <w:sz w:val="18"/>
          <w:szCs w:val="18"/>
        </w:rPr>
        <w:t xml:space="preserve"> Random Forest offered better interpretability, with feature importance scores shedding light on how various predictors like trading volume and high-low price ranges influenced stock movements. However, this came at the cost of lower accuracy in </w:t>
      </w:r>
      <w:r w:rsidR="00E65D35">
        <w:rPr>
          <w:sz w:val="18"/>
          <w:szCs w:val="18"/>
        </w:rPr>
        <w:t xml:space="preserve">sequential pattern modelling, where CNN-LSTM excelled. </w:t>
      </w:r>
      <w:r w:rsidR="00B66168" w:rsidRPr="006E5119">
        <w:rPr>
          <w:sz w:val="18"/>
          <w:szCs w:val="18"/>
        </w:rPr>
        <w:t>The CNN-LSTM’s neuron distribution, while computationally intensive, facilitated precise feature extraction, as evidenced by the smaller gaps between actual and predicted stock prices compared to the Random Forest model.</w:t>
      </w:r>
      <w:r w:rsidR="00296225">
        <w:rPr>
          <w:sz w:val="18"/>
          <w:szCs w:val="18"/>
        </w:rPr>
        <w:t xml:space="preserve"> </w:t>
      </w:r>
      <w:r w:rsidR="00966583" w:rsidRPr="006E5119">
        <w:rPr>
          <w:sz w:val="18"/>
          <w:szCs w:val="18"/>
        </w:rPr>
        <w:t>The model required 2 minutes of training for 50 epochs, with each epoch consuming 32 batch-sized updates across 10-day windows</w:t>
      </w:r>
      <w:r w:rsidR="00226596">
        <w:rPr>
          <w:sz w:val="18"/>
          <w:szCs w:val="18"/>
        </w:rPr>
        <w:t>.</w:t>
      </w:r>
    </w:p>
    <w:p w14:paraId="1FD1A167" w14:textId="2BD6490B" w:rsidR="00B66168" w:rsidRPr="00455630" w:rsidRDefault="00B66168" w:rsidP="00B66168">
      <w:pPr>
        <w:rPr>
          <w:b/>
          <w:bCs/>
          <w:sz w:val="18"/>
          <w:szCs w:val="18"/>
          <w:u w:val="single"/>
        </w:rPr>
      </w:pPr>
      <w:r w:rsidRPr="00455630">
        <w:rPr>
          <w:noProof/>
          <w:sz w:val="18"/>
          <w:szCs w:val="18"/>
          <w:u w:val="single"/>
        </w:rPr>
        <w:drawing>
          <wp:anchor distT="0" distB="0" distL="114300" distR="114300" simplePos="0" relativeHeight="251655680" behindDoc="1" locked="0" layoutInCell="1" allowOverlap="1" wp14:anchorId="52E0B6EE" wp14:editId="2290FFA9">
            <wp:simplePos x="0" y="0"/>
            <wp:positionH relativeFrom="column">
              <wp:posOffset>-342900</wp:posOffset>
            </wp:positionH>
            <wp:positionV relativeFrom="paragraph">
              <wp:posOffset>226695</wp:posOffset>
            </wp:positionV>
            <wp:extent cx="1394460" cy="457200"/>
            <wp:effectExtent l="0" t="0" r="0" b="0"/>
            <wp:wrapTight wrapText="bothSides">
              <wp:wrapPolygon edited="0">
                <wp:start x="0" y="0"/>
                <wp:lineTo x="0" y="20700"/>
                <wp:lineTo x="21246" y="20700"/>
                <wp:lineTo x="21246" y="0"/>
                <wp:lineTo x="0" y="0"/>
              </wp:wrapPolygon>
            </wp:wrapTight>
            <wp:docPr id="117057228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72285" name="Picture 1" descr="A black text on a white background&#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394460" cy="457200"/>
                    </a:xfrm>
                    <a:prstGeom prst="rect">
                      <a:avLst/>
                    </a:prstGeom>
                  </pic:spPr>
                </pic:pic>
              </a:graphicData>
            </a:graphic>
            <wp14:sizeRelH relativeFrom="page">
              <wp14:pctWidth>0</wp14:pctWidth>
            </wp14:sizeRelH>
            <wp14:sizeRelV relativeFrom="page">
              <wp14:pctHeight>0</wp14:pctHeight>
            </wp14:sizeRelV>
          </wp:anchor>
        </w:drawing>
      </w:r>
      <w:r w:rsidR="0075621E" w:rsidRPr="00455630">
        <w:rPr>
          <w:b/>
          <w:bCs/>
          <w:sz w:val="18"/>
          <w:szCs w:val="18"/>
          <w:u w:val="single"/>
        </w:rPr>
        <w:t xml:space="preserve">5.6 </w:t>
      </w:r>
      <w:r w:rsidRPr="00455630">
        <w:rPr>
          <w:b/>
          <w:bCs/>
          <w:sz w:val="18"/>
          <w:szCs w:val="18"/>
          <w:u w:val="single"/>
        </w:rPr>
        <w:t>C</w:t>
      </w:r>
      <w:r w:rsidR="0075621E" w:rsidRPr="00455630">
        <w:rPr>
          <w:b/>
          <w:bCs/>
          <w:sz w:val="18"/>
          <w:szCs w:val="18"/>
          <w:u w:val="single"/>
        </w:rPr>
        <w:t>OHEN’S KAPPA COMPARISON: MEASURING DEGREE OF AGREEMENT BETWEEN MODEL PREDICTION</w:t>
      </w:r>
    </w:p>
    <w:p w14:paraId="00358260" w14:textId="6424439F" w:rsidR="00B66168" w:rsidRPr="006E5119" w:rsidRDefault="00AB1278" w:rsidP="00B66168">
      <w:pPr>
        <w:rPr>
          <w:sz w:val="18"/>
          <w:szCs w:val="18"/>
        </w:rPr>
      </w:pPr>
      <w:r w:rsidRPr="006E5119">
        <w:rPr>
          <w:noProof/>
          <w:sz w:val="18"/>
          <w:szCs w:val="18"/>
        </w:rPr>
        <w:drawing>
          <wp:anchor distT="0" distB="0" distL="114300" distR="114300" simplePos="0" relativeHeight="251743744" behindDoc="1" locked="0" layoutInCell="1" allowOverlap="1" wp14:anchorId="7447FCAF" wp14:editId="2C31464E">
            <wp:simplePos x="0" y="0"/>
            <wp:positionH relativeFrom="column">
              <wp:posOffset>3019425</wp:posOffset>
            </wp:positionH>
            <wp:positionV relativeFrom="paragraph">
              <wp:posOffset>893445</wp:posOffset>
            </wp:positionV>
            <wp:extent cx="2533650" cy="427990"/>
            <wp:effectExtent l="0" t="0" r="0" b="0"/>
            <wp:wrapTight wrapText="bothSides">
              <wp:wrapPolygon edited="0">
                <wp:start x="0" y="0"/>
                <wp:lineTo x="0" y="20190"/>
                <wp:lineTo x="21438" y="20190"/>
                <wp:lineTo x="21438" y="0"/>
                <wp:lineTo x="0" y="0"/>
              </wp:wrapPolygon>
            </wp:wrapTight>
            <wp:docPr id="74778407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84071" name="Picture 1" descr="A black text on a white background&#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533650" cy="427990"/>
                    </a:xfrm>
                    <a:prstGeom prst="rect">
                      <a:avLst/>
                    </a:prstGeom>
                  </pic:spPr>
                </pic:pic>
              </a:graphicData>
            </a:graphic>
            <wp14:sizeRelH relativeFrom="page">
              <wp14:pctWidth>0</wp14:pctWidth>
            </wp14:sizeRelH>
            <wp14:sizeRelV relativeFrom="page">
              <wp14:pctHeight>0</wp14:pctHeight>
            </wp14:sizeRelV>
          </wp:anchor>
        </w:drawing>
      </w:r>
      <w:r w:rsidR="00DB7A74">
        <w:rPr>
          <w:sz w:val="18"/>
          <w:szCs w:val="18"/>
        </w:rPr>
        <w:t>Here</w:t>
      </w:r>
      <w:r w:rsidR="00B66168" w:rsidRPr="006E5119">
        <w:rPr>
          <w:sz w:val="18"/>
          <w:szCs w:val="18"/>
        </w:rPr>
        <w:t>, the two model</w:t>
      </w:r>
      <w:r w:rsidR="000D412E">
        <w:rPr>
          <w:sz w:val="18"/>
          <w:szCs w:val="18"/>
        </w:rPr>
        <w:t>s</w:t>
      </w:r>
      <w:r w:rsidR="00B66168" w:rsidRPr="006E5119">
        <w:rPr>
          <w:sz w:val="18"/>
          <w:szCs w:val="18"/>
        </w:rPr>
        <w:t xml:space="preserve"> predict the same target variable, close. Measuring their </w:t>
      </w:r>
      <w:r w:rsidR="00ED515C">
        <w:rPr>
          <w:sz w:val="18"/>
          <w:szCs w:val="18"/>
        </w:rPr>
        <w:t>‘</w:t>
      </w:r>
      <w:r w:rsidR="00B66168" w:rsidRPr="006E5119">
        <w:rPr>
          <w:sz w:val="18"/>
          <w:szCs w:val="18"/>
        </w:rPr>
        <w:t>agreement</w:t>
      </w:r>
      <w:r w:rsidR="00ED515C">
        <w:rPr>
          <w:sz w:val="18"/>
          <w:szCs w:val="18"/>
        </w:rPr>
        <w:t>’</w:t>
      </w:r>
      <w:r w:rsidR="00B66168" w:rsidRPr="006E5119">
        <w:rPr>
          <w:sz w:val="18"/>
          <w:szCs w:val="18"/>
        </w:rPr>
        <w:t xml:space="preserve"> offers critical insights into how the models align in their predictions despite employing distinct methodologies. Random Forest emphasizes feature importance and static relationships, while CNN-LSTM excels in </w:t>
      </w:r>
      <w:r w:rsidR="001A1AFD">
        <w:rPr>
          <w:sz w:val="18"/>
          <w:szCs w:val="18"/>
        </w:rPr>
        <w:t>extracting seasonal insights</w:t>
      </w:r>
      <w:r w:rsidR="00B66168" w:rsidRPr="006E5119">
        <w:rPr>
          <w:sz w:val="18"/>
          <w:szCs w:val="18"/>
        </w:rPr>
        <w:t>. By calculating Cohen’s Kappa, the analysis bridges t</w:t>
      </w:r>
      <w:r w:rsidR="00302003">
        <w:rPr>
          <w:sz w:val="18"/>
          <w:szCs w:val="18"/>
        </w:rPr>
        <w:t>he validity of these respectively</w:t>
      </w:r>
      <w:r w:rsidR="00B66168" w:rsidRPr="006E5119">
        <w:rPr>
          <w:sz w:val="18"/>
          <w:szCs w:val="18"/>
        </w:rPr>
        <w:t xml:space="preserve">, evaluating whether </w:t>
      </w:r>
      <w:r w:rsidR="00302003">
        <w:rPr>
          <w:sz w:val="18"/>
          <w:szCs w:val="18"/>
        </w:rPr>
        <w:t xml:space="preserve">both </w:t>
      </w:r>
      <w:r w:rsidR="00B66168" w:rsidRPr="006E5119">
        <w:rPr>
          <w:sz w:val="18"/>
          <w:szCs w:val="18"/>
        </w:rPr>
        <w:t>their predictive outputs consistently capture market behaviours</w:t>
      </w:r>
      <w:r w:rsidR="00302003">
        <w:rPr>
          <w:sz w:val="18"/>
          <w:szCs w:val="18"/>
        </w:rPr>
        <w:t xml:space="preserve"> correctly</w:t>
      </w:r>
      <w:r w:rsidR="00B66168" w:rsidRPr="006E5119">
        <w:rPr>
          <w:sz w:val="18"/>
          <w:szCs w:val="18"/>
        </w:rPr>
        <w:t xml:space="preserve"> or deviate significantly.</w:t>
      </w:r>
    </w:p>
    <w:tbl>
      <w:tblPr>
        <w:tblStyle w:val="TableGrid"/>
        <w:tblW w:w="0" w:type="auto"/>
        <w:tblLook w:val="04A0" w:firstRow="1" w:lastRow="0" w:firstColumn="1" w:lastColumn="0" w:noHBand="0" w:noVBand="1"/>
      </w:tblPr>
      <w:tblGrid>
        <w:gridCol w:w="4508"/>
      </w:tblGrid>
      <w:tr w:rsidR="00B66168" w:rsidRPr="006E5119" w14:paraId="22B3B88D" w14:textId="77777777" w:rsidTr="0093601A">
        <w:tc>
          <w:tcPr>
            <w:tcW w:w="4508" w:type="dxa"/>
            <w:shd w:val="clear" w:color="auto" w:fill="FFE599" w:themeFill="accent4" w:themeFillTint="66"/>
          </w:tcPr>
          <w:p w14:paraId="1FD753BA" w14:textId="77777777" w:rsidR="00B66168" w:rsidRPr="006E5119" w:rsidRDefault="00B66168" w:rsidP="0093601A">
            <w:pPr>
              <w:rPr>
                <w:b/>
                <w:bCs/>
                <w:sz w:val="18"/>
                <w:szCs w:val="18"/>
              </w:rPr>
            </w:pPr>
            <w:r w:rsidRPr="006E5119">
              <w:rPr>
                <w:b/>
                <w:bCs/>
                <w:sz w:val="18"/>
                <w:szCs w:val="18"/>
              </w:rPr>
              <w:t>Cohen’s Kappa Result</w:t>
            </w:r>
          </w:p>
        </w:tc>
      </w:tr>
      <w:tr w:rsidR="00B66168" w:rsidRPr="006E5119" w14:paraId="34E81DA7" w14:textId="77777777" w:rsidTr="0093601A">
        <w:tc>
          <w:tcPr>
            <w:tcW w:w="4508" w:type="dxa"/>
          </w:tcPr>
          <w:p w14:paraId="63BBC101" w14:textId="62122F58" w:rsidR="00B66168" w:rsidRPr="006E5119" w:rsidRDefault="00B66168" w:rsidP="0093601A">
            <w:pPr>
              <w:rPr>
                <w:sz w:val="18"/>
                <w:szCs w:val="18"/>
              </w:rPr>
            </w:pPr>
            <w:r w:rsidRPr="006E5119">
              <w:rPr>
                <w:sz w:val="18"/>
                <w:szCs w:val="18"/>
              </w:rPr>
              <w:t>0.78</w:t>
            </w:r>
          </w:p>
        </w:tc>
      </w:tr>
    </w:tbl>
    <w:p w14:paraId="47C664C9" w14:textId="23355B15" w:rsidR="00B66168" w:rsidRPr="002C752B" w:rsidRDefault="00B66168" w:rsidP="00B66168">
      <w:pPr>
        <w:pBdr>
          <w:bottom w:val="single" w:sz="12" w:space="1" w:color="auto"/>
        </w:pBdr>
        <w:rPr>
          <w:i/>
          <w:iCs/>
          <w:sz w:val="18"/>
          <w:szCs w:val="18"/>
        </w:rPr>
      </w:pPr>
      <w:r w:rsidRPr="002C752B">
        <w:rPr>
          <w:i/>
          <w:iCs/>
          <w:sz w:val="18"/>
          <w:szCs w:val="18"/>
        </w:rPr>
        <w:lastRenderedPageBreak/>
        <w:t xml:space="preserve">The resulting Kappa score of </w:t>
      </w:r>
      <w:r w:rsidRPr="002C752B">
        <w:rPr>
          <w:b/>
          <w:bCs/>
          <w:i/>
          <w:iCs/>
          <w:sz w:val="18"/>
          <w:szCs w:val="18"/>
        </w:rPr>
        <w:t>0.78</w:t>
      </w:r>
      <w:r w:rsidRPr="002C752B">
        <w:rPr>
          <w:i/>
          <w:iCs/>
          <w:sz w:val="18"/>
          <w:szCs w:val="18"/>
        </w:rPr>
        <w:t xml:space="preserve"> indicates substantial agreement between the models, suggesting that despite their differing approaches, both models capture overlapping predictive signals.</w:t>
      </w:r>
    </w:p>
    <w:p w14:paraId="21155A0C" w14:textId="6F91BFF4" w:rsidR="00B66168" w:rsidRPr="006E5119" w:rsidRDefault="00B66168" w:rsidP="00B66168">
      <w:pPr>
        <w:pBdr>
          <w:bottom w:val="single" w:sz="12" w:space="1" w:color="auto"/>
        </w:pBdr>
        <w:rPr>
          <w:sz w:val="18"/>
          <w:szCs w:val="18"/>
        </w:rPr>
      </w:pPr>
      <w:r w:rsidRPr="006E5119">
        <w:rPr>
          <w:b/>
          <w:bCs/>
          <w:sz w:val="18"/>
          <w:szCs w:val="18"/>
        </w:rPr>
        <w:t>Interpretation and Insights</w:t>
      </w:r>
    </w:p>
    <w:p w14:paraId="6CB8A33F" w14:textId="126D79D3" w:rsidR="00B66168" w:rsidRPr="006E5119" w:rsidRDefault="00B66168" w:rsidP="00B66168">
      <w:pPr>
        <w:pBdr>
          <w:bottom w:val="single" w:sz="12" w:space="1" w:color="auto"/>
        </w:pBdr>
        <w:rPr>
          <w:sz w:val="18"/>
          <w:szCs w:val="18"/>
        </w:rPr>
      </w:pPr>
      <w:r w:rsidRPr="006E5119">
        <w:rPr>
          <w:sz w:val="18"/>
          <w:szCs w:val="18"/>
        </w:rPr>
        <w:t>The Kappa score reflects the general reliability of the models in capturing stock price trend</w:t>
      </w:r>
      <w:r w:rsidR="00D814E1">
        <w:rPr>
          <w:sz w:val="18"/>
          <w:szCs w:val="18"/>
        </w:rPr>
        <w:t>s</w:t>
      </w:r>
      <w:r w:rsidRPr="006E5119">
        <w:rPr>
          <w:sz w:val="18"/>
          <w:szCs w:val="18"/>
        </w:rPr>
        <w:t>, reinforcing confidence in the shared predictive power of both m</w:t>
      </w:r>
      <w:r w:rsidR="00D814E1">
        <w:rPr>
          <w:sz w:val="18"/>
          <w:szCs w:val="18"/>
        </w:rPr>
        <w:t>odels</w:t>
      </w:r>
      <w:r w:rsidRPr="006E5119">
        <w:rPr>
          <w:sz w:val="18"/>
          <w:szCs w:val="18"/>
        </w:rPr>
        <w:t>. Whil</w:t>
      </w:r>
      <w:r w:rsidR="00D814E1">
        <w:rPr>
          <w:sz w:val="18"/>
          <w:szCs w:val="18"/>
        </w:rPr>
        <w:t>st they</w:t>
      </w:r>
      <w:r w:rsidRPr="006E5119">
        <w:rPr>
          <w:sz w:val="18"/>
          <w:szCs w:val="18"/>
        </w:rPr>
        <w:t xml:space="preserve"> align </w:t>
      </w:r>
      <w:r w:rsidR="00D814E1">
        <w:rPr>
          <w:sz w:val="18"/>
          <w:szCs w:val="18"/>
        </w:rPr>
        <w:t>in prediction accuracy</w:t>
      </w:r>
      <w:r w:rsidRPr="006E5119">
        <w:rPr>
          <w:sz w:val="18"/>
          <w:szCs w:val="18"/>
        </w:rPr>
        <w:t xml:space="preserve">, the areas of disagreement highlight their </w:t>
      </w:r>
      <w:r w:rsidR="00D814E1">
        <w:rPr>
          <w:sz w:val="18"/>
          <w:szCs w:val="18"/>
        </w:rPr>
        <w:t xml:space="preserve">limits in sole stock prediction, and the need for additional implementation, e.g. to account for pattern extraction in </w:t>
      </w:r>
      <w:r w:rsidRPr="006E5119">
        <w:rPr>
          <w:sz w:val="18"/>
          <w:szCs w:val="18"/>
        </w:rPr>
        <w:t xml:space="preserve">Random Forest's static </w:t>
      </w:r>
      <w:r w:rsidR="00D814E1">
        <w:rPr>
          <w:sz w:val="18"/>
          <w:szCs w:val="18"/>
        </w:rPr>
        <w:t>and feature analysis in CNN-LSTM.</w:t>
      </w:r>
      <w:r w:rsidR="00846E92">
        <w:rPr>
          <w:sz w:val="18"/>
          <w:szCs w:val="18"/>
        </w:rPr>
        <w:t xml:space="preserve"> </w:t>
      </w:r>
      <w:r w:rsidRPr="006E5119">
        <w:rPr>
          <w:sz w:val="18"/>
          <w:szCs w:val="18"/>
        </w:rPr>
        <w:t>The agreement underscores that both models, when used in tandem</w:t>
      </w:r>
      <w:r w:rsidR="00F005CC">
        <w:rPr>
          <w:sz w:val="18"/>
          <w:szCs w:val="18"/>
        </w:rPr>
        <w:t xml:space="preserve"> with ML hybridisation</w:t>
      </w:r>
      <w:r w:rsidRPr="006E5119">
        <w:rPr>
          <w:sz w:val="18"/>
          <w:szCs w:val="18"/>
        </w:rPr>
        <w:t>, can enhance predictive robustness by leveraging their unique capabilities.</w:t>
      </w:r>
    </w:p>
    <w:p w14:paraId="025BAC37" w14:textId="01C3C89B" w:rsidR="00B66168" w:rsidRPr="00E742CD" w:rsidRDefault="00B66168" w:rsidP="00B66168">
      <w:pPr>
        <w:rPr>
          <w:b/>
          <w:bCs/>
          <w:sz w:val="18"/>
          <w:szCs w:val="18"/>
        </w:rPr>
      </w:pPr>
      <w:r w:rsidRPr="006E5119">
        <w:rPr>
          <w:b/>
          <w:bCs/>
          <w:sz w:val="18"/>
          <w:szCs w:val="18"/>
          <w:u w:val="single"/>
        </w:rPr>
        <w:t>STAGE 6</w:t>
      </w:r>
      <w:r>
        <w:rPr>
          <w:b/>
          <w:bCs/>
          <w:sz w:val="18"/>
          <w:szCs w:val="18"/>
          <w:u w:val="single"/>
        </w:rPr>
        <w:t>.0</w:t>
      </w:r>
      <w:r w:rsidRPr="006E5119">
        <w:rPr>
          <w:b/>
          <w:bCs/>
          <w:sz w:val="18"/>
          <w:szCs w:val="18"/>
          <w:u w:val="single"/>
        </w:rPr>
        <w:t>: EVALUATION AND CONCLUSION OF RESULTS</w:t>
      </w:r>
      <w:r w:rsidR="00E742CD">
        <w:rPr>
          <w:b/>
          <w:bCs/>
          <w:sz w:val="18"/>
          <w:szCs w:val="18"/>
          <w:u w:val="single"/>
        </w:rPr>
        <w:t xml:space="preserve"> </w:t>
      </w:r>
      <w:r w:rsidR="00E742CD" w:rsidRPr="00E742CD">
        <w:rPr>
          <w:b/>
          <w:bCs/>
          <w:sz w:val="18"/>
          <w:szCs w:val="18"/>
        </w:rPr>
        <w:t>A concise summary of which model performed better and the implications.</w:t>
      </w:r>
    </w:p>
    <w:p w14:paraId="3C56FA1B" w14:textId="6D806EFD" w:rsidR="00E742CD" w:rsidRDefault="00E742CD" w:rsidP="00B66168">
      <w:pPr>
        <w:rPr>
          <w:b/>
          <w:bCs/>
          <w:sz w:val="18"/>
          <w:szCs w:val="18"/>
        </w:rPr>
      </w:pPr>
      <w:r>
        <w:rPr>
          <w:b/>
          <w:bCs/>
          <w:sz w:val="18"/>
          <w:szCs w:val="18"/>
        </w:rPr>
        <w:t>Summary of Results</w:t>
      </w:r>
    </w:p>
    <w:p w14:paraId="0A069F11" w14:textId="192EF4DB" w:rsidR="00E742CD" w:rsidRPr="00E742CD" w:rsidRDefault="00E742CD" w:rsidP="00B66168">
      <w:pPr>
        <w:rPr>
          <w:sz w:val="18"/>
          <w:szCs w:val="18"/>
        </w:rPr>
      </w:pPr>
      <w:r w:rsidRPr="006E5119">
        <w:rPr>
          <w:sz w:val="18"/>
          <w:szCs w:val="18"/>
        </w:rPr>
        <w:t>The models' performance was benchmarked against a Naïve model that predicts based solely on past price movements. Random Forest performed well but did not significantly exceed the Naïve Benchmark, as it struggled to model the time dependencies in the data. CNN-LSTM, however, outperformed both Random Forest and the Naïve model, achieving an R² of 0.89 compared to 0.83 for Random Forest, demonstrating its superior capability in capturing sequential patterns. The higher R² and lower MSE for CNN-LSTM validate its efficacy in time-series forecasting, as seen in financial predictions. Additionally, when evaluating the Sharpe ratio, the CNN-LSTM model demonstrated a better risk-adjusted return, suggesting its potential in portfolio optimization.</w:t>
      </w:r>
    </w:p>
    <w:p w14:paraId="68E87A2B" w14:textId="7CB2B047" w:rsidR="00E742CD" w:rsidRDefault="002673E0" w:rsidP="00B66168">
      <w:pPr>
        <w:rPr>
          <w:b/>
          <w:bCs/>
          <w:sz w:val="18"/>
          <w:szCs w:val="18"/>
        </w:rPr>
      </w:pPr>
      <w:r w:rsidRPr="00E742CD">
        <w:rPr>
          <w:i/>
          <w:iCs/>
          <w:noProof/>
        </w:rPr>
        <w:drawing>
          <wp:anchor distT="0" distB="0" distL="114300" distR="114300" simplePos="0" relativeHeight="251746816" behindDoc="1" locked="0" layoutInCell="1" allowOverlap="1" wp14:anchorId="4CB84280" wp14:editId="1CCD482C">
            <wp:simplePos x="0" y="0"/>
            <wp:positionH relativeFrom="margin">
              <wp:posOffset>-666750</wp:posOffset>
            </wp:positionH>
            <wp:positionV relativeFrom="paragraph">
              <wp:posOffset>23495</wp:posOffset>
            </wp:positionV>
            <wp:extent cx="1898650" cy="1095375"/>
            <wp:effectExtent l="0" t="0" r="6350" b="9525"/>
            <wp:wrapTight wrapText="bothSides">
              <wp:wrapPolygon edited="0">
                <wp:start x="0" y="0"/>
                <wp:lineTo x="0" y="21412"/>
                <wp:lineTo x="21456" y="21412"/>
                <wp:lineTo x="21456" y="0"/>
                <wp:lineTo x="0" y="0"/>
              </wp:wrapPolygon>
            </wp:wrapTight>
            <wp:docPr id="1669250490" name="Picture 1" descr="A graph of 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50490" name="Picture 1" descr="A graph of a graph with a line&#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898650" cy="1095375"/>
                    </a:xfrm>
                    <a:prstGeom prst="rect">
                      <a:avLst/>
                    </a:prstGeom>
                  </pic:spPr>
                </pic:pic>
              </a:graphicData>
            </a:graphic>
            <wp14:sizeRelH relativeFrom="page">
              <wp14:pctWidth>0</wp14:pctWidth>
            </wp14:sizeRelH>
            <wp14:sizeRelV relativeFrom="page">
              <wp14:pctHeight>0</wp14:pctHeight>
            </wp14:sizeRelV>
          </wp:anchor>
        </w:drawing>
      </w:r>
      <w:r w:rsidR="00E742CD">
        <w:rPr>
          <w:b/>
          <w:bCs/>
          <w:sz w:val="18"/>
          <w:szCs w:val="18"/>
        </w:rPr>
        <w:t xml:space="preserve">Implications </w:t>
      </w:r>
      <w:r w:rsidR="00B66168" w:rsidRPr="006E5119">
        <w:rPr>
          <w:b/>
          <w:bCs/>
          <w:sz w:val="18"/>
          <w:szCs w:val="18"/>
        </w:rPr>
        <w:t xml:space="preserve"> </w:t>
      </w:r>
    </w:p>
    <w:p w14:paraId="183DFDA8" w14:textId="111C1086" w:rsidR="00B66168" w:rsidRPr="006E5119" w:rsidRDefault="00BA6930" w:rsidP="00B66168">
      <w:pPr>
        <w:rPr>
          <w:b/>
          <w:bCs/>
          <w:sz w:val="18"/>
          <w:szCs w:val="18"/>
        </w:rPr>
      </w:pPr>
      <w:r>
        <w:rPr>
          <w:i/>
          <w:iCs/>
          <w:sz w:val="18"/>
          <w:szCs w:val="18"/>
        </w:rPr>
        <w:t xml:space="preserve">LSTM-CNN Training vs Validation </w:t>
      </w:r>
      <w:r w:rsidR="00B66168" w:rsidRPr="00E742CD">
        <w:rPr>
          <w:i/>
          <w:iCs/>
          <w:sz w:val="18"/>
          <w:szCs w:val="18"/>
        </w:rPr>
        <w:t>Loss Curve Visualization:</w:t>
      </w:r>
      <w:r w:rsidR="00B66168" w:rsidRPr="006E5119">
        <w:rPr>
          <w:b/>
          <w:bCs/>
          <w:sz w:val="18"/>
          <w:szCs w:val="18"/>
        </w:rPr>
        <w:t xml:space="preserve"> </w:t>
      </w:r>
      <w:r w:rsidR="00B66168" w:rsidRPr="006E5119">
        <w:rPr>
          <w:sz w:val="18"/>
          <w:szCs w:val="18"/>
        </w:rPr>
        <w:t>The CNN-LSTM loss curve showed steady convergence, indicating effective learning and minimal overfitting, while the Random Forest model showed a relatively faster but less stable convergence. These observations highlight the trade-off between training efficiency and the ability to capture complex patterns.</w:t>
      </w:r>
    </w:p>
    <w:p w14:paraId="4AFD28F3" w14:textId="46402C97" w:rsidR="00B66168" w:rsidRPr="00C42B27" w:rsidRDefault="00B66168" w:rsidP="00B66168">
      <w:pPr>
        <w:rPr>
          <w:sz w:val="18"/>
          <w:szCs w:val="18"/>
        </w:rPr>
      </w:pPr>
      <w:r w:rsidRPr="006E5119">
        <w:rPr>
          <w:b/>
          <w:bCs/>
          <w:sz w:val="18"/>
          <w:szCs w:val="18"/>
        </w:rPr>
        <w:t xml:space="preserve">Conclusion </w:t>
      </w:r>
    </w:p>
    <w:p w14:paraId="6D18E211" w14:textId="74E3B8C6" w:rsidR="00B66168" w:rsidRPr="006E5119" w:rsidRDefault="00B66168" w:rsidP="00B66168">
      <w:pPr>
        <w:rPr>
          <w:sz w:val="18"/>
          <w:szCs w:val="18"/>
        </w:rPr>
      </w:pPr>
      <w:r w:rsidRPr="006E5119">
        <w:rPr>
          <w:sz w:val="18"/>
          <w:szCs w:val="18"/>
        </w:rPr>
        <w:t xml:space="preserve">This study demonstrates the comparative strengths and limitations of Random Forest and CNN-LSTM models in predicting stock prices. While Random Forest provides a quick and interpretable solution, it fails to capture temporal patterns, making CNN-LSTM the superior choice for time-series forecasting. By achieving an R^2 of 0.92, the CNN-LSTM model highlights the potential of deep learning in financial prediction tasks. </w:t>
      </w:r>
    </w:p>
    <w:p w14:paraId="5136CA15" w14:textId="407B6166" w:rsidR="002673E0" w:rsidRDefault="00446533" w:rsidP="00B66168">
      <w:pPr>
        <w:rPr>
          <w:sz w:val="18"/>
          <w:szCs w:val="18"/>
        </w:rPr>
      </w:pPr>
      <w:r w:rsidRPr="00446533">
        <w:drawing>
          <wp:anchor distT="0" distB="0" distL="114300" distR="114300" simplePos="0" relativeHeight="251747840" behindDoc="1" locked="0" layoutInCell="1" allowOverlap="1" wp14:anchorId="5519E8D2" wp14:editId="038CB29B">
            <wp:simplePos x="0" y="0"/>
            <wp:positionH relativeFrom="margin">
              <wp:posOffset>-228600</wp:posOffset>
            </wp:positionH>
            <wp:positionV relativeFrom="paragraph">
              <wp:posOffset>-2927</wp:posOffset>
            </wp:positionV>
            <wp:extent cx="1895475" cy="1162050"/>
            <wp:effectExtent l="0" t="0" r="9525" b="0"/>
            <wp:wrapTight wrapText="bothSides">
              <wp:wrapPolygon edited="0">
                <wp:start x="0" y="0"/>
                <wp:lineTo x="0" y="21246"/>
                <wp:lineTo x="21491" y="21246"/>
                <wp:lineTo x="21491" y="0"/>
                <wp:lineTo x="0" y="0"/>
              </wp:wrapPolygon>
            </wp:wrapTight>
            <wp:docPr id="1685735049" name="Picture 1" descr="A graph of loss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35049" name="Picture 1" descr="A graph of loss curve&#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895475" cy="1162050"/>
                    </a:xfrm>
                    <a:prstGeom prst="rect">
                      <a:avLst/>
                    </a:prstGeom>
                  </pic:spPr>
                </pic:pic>
              </a:graphicData>
            </a:graphic>
            <wp14:sizeRelH relativeFrom="page">
              <wp14:pctWidth>0</wp14:pctWidth>
            </wp14:sizeRelH>
            <wp14:sizeRelV relativeFrom="page">
              <wp14:pctHeight>0</wp14:pctHeight>
            </wp14:sizeRelV>
          </wp:anchor>
        </w:drawing>
      </w:r>
      <w:r w:rsidR="00B66168" w:rsidRPr="006E5119">
        <w:rPr>
          <w:sz w:val="18"/>
          <w:szCs w:val="18"/>
        </w:rPr>
        <w:t>.</w:t>
      </w:r>
      <w:r w:rsidR="002673E0" w:rsidRPr="002673E0">
        <w:rPr>
          <w:sz w:val="18"/>
          <w:szCs w:val="18"/>
        </w:rPr>
        <w:t xml:space="preserve"> </w:t>
      </w:r>
      <w:r w:rsidR="002673E0" w:rsidRPr="006E5119">
        <w:rPr>
          <w:sz w:val="18"/>
          <w:szCs w:val="18"/>
        </w:rPr>
        <w:t>The loss curves for both models (CNN-LSTM and Random Forest) further emphasize their respective strengths.</w:t>
      </w:r>
    </w:p>
    <w:p w14:paraId="6EA5A6AD" w14:textId="3A69D831" w:rsidR="00B66168" w:rsidRPr="006E5119" w:rsidRDefault="00B66168" w:rsidP="00B66168">
      <w:pPr>
        <w:rPr>
          <w:sz w:val="18"/>
          <w:szCs w:val="18"/>
        </w:rPr>
      </w:pPr>
      <w:r w:rsidRPr="006E5119">
        <w:rPr>
          <w:sz w:val="18"/>
          <w:szCs w:val="18"/>
        </w:rPr>
        <w:t xml:space="preserve"> Additionally, Random Forest provided interpretable insights via feature importance analysis,</w:t>
      </w:r>
      <w:r w:rsidR="00D258F8">
        <w:rPr>
          <w:sz w:val="18"/>
          <w:szCs w:val="18"/>
        </w:rPr>
        <w:t xml:space="preserve"> e.g.</w:t>
      </w:r>
      <w:r w:rsidRPr="006E5119">
        <w:rPr>
          <w:sz w:val="18"/>
          <w:szCs w:val="18"/>
        </w:rPr>
        <w:t xml:space="preserve"> identifying 'Volume' as a key predictor. CNN-LSTM's 'black-box' nature complicates interpretability, highlighting a trade-off between accuracy and explainability</w:t>
      </w:r>
    </w:p>
    <w:p w14:paraId="3C384276" w14:textId="211C142C" w:rsidR="00B66168" w:rsidRPr="006E5119" w:rsidRDefault="00B66168" w:rsidP="00B66168">
      <w:pPr>
        <w:rPr>
          <w:b/>
          <w:bCs/>
          <w:sz w:val="18"/>
          <w:szCs w:val="18"/>
          <w:u w:val="single"/>
        </w:rPr>
      </w:pPr>
      <w:r w:rsidRPr="006E5119">
        <w:rPr>
          <w:b/>
          <w:bCs/>
          <w:sz w:val="18"/>
          <w:szCs w:val="18"/>
          <w:u w:val="single"/>
        </w:rPr>
        <w:t>Evaluation</w:t>
      </w:r>
    </w:p>
    <w:p w14:paraId="555A6C01" w14:textId="77777777" w:rsidR="00B66168" w:rsidRPr="006E5119" w:rsidRDefault="00B66168" w:rsidP="00B66168">
      <w:pPr>
        <w:spacing w:after="0" w:line="240" w:lineRule="auto"/>
        <w:rPr>
          <w:sz w:val="18"/>
          <w:szCs w:val="18"/>
        </w:rPr>
      </w:pPr>
      <w:r w:rsidRPr="006E5119">
        <w:rPr>
          <w:b/>
          <w:bCs/>
          <w:sz w:val="18"/>
          <w:szCs w:val="18"/>
        </w:rPr>
        <w:t>Recommendations</w:t>
      </w:r>
      <w:r w:rsidRPr="006E5119">
        <w:rPr>
          <w:sz w:val="18"/>
          <w:szCs w:val="18"/>
        </w:rPr>
        <w:t>:</w:t>
      </w:r>
    </w:p>
    <w:p w14:paraId="08EE329D" w14:textId="77777777" w:rsidR="00B66168" w:rsidRPr="006E5119" w:rsidRDefault="00B66168" w:rsidP="00B66168">
      <w:pPr>
        <w:numPr>
          <w:ilvl w:val="0"/>
          <w:numId w:val="12"/>
        </w:numPr>
        <w:spacing w:after="0" w:line="240" w:lineRule="auto"/>
        <w:rPr>
          <w:sz w:val="18"/>
          <w:szCs w:val="18"/>
        </w:rPr>
      </w:pPr>
      <w:r w:rsidRPr="006E5119">
        <w:rPr>
          <w:sz w:val="18"/>
          <w:szCs w:val="18"/>
        </w:rPr>
        <w:t>For applications requiring interpretability and speed, Random Forest is preferred despite lower accuracy.</w:t>
      </w:r>
    </w:p>
    <w:p w14:paraId="3518791E" w14:textId="77777777" w:rsidR="00B66168" w:rsidRPr="006E5119" w:rsidRDefault="00B66168" w:rsidP="00B66168">
      <w:pPr>
        <w:numPr>
          <w:ilvl w:val="0"/>
          <w:numId w:val="12"/>
        </w:numPr>
        <w:spacing w:after="0" w:line="240" w:lineRule="auto"/>
        <w:rPr>
          <w:sz w:val="18"/>
          <w:szCs w:val="18"/>
        </w:rPr>
      </w:pPr>
      <w:r w:rsidRPr="006E5119">
        <w:rPr>
          <w:sz w:val="18"/>
          <w:szCs w:val="18"/>
        </w:rPr>
        <w:t>CNN-LSTM should be used when accuracy outweighs resource constraints, such as for long-term portfolio planning.</w:t>
      </w:r>
    </w:p>
    <w:p w14:paraId="06EB43B3" w14:textId="77777777" w:rsidR="00B66168" w:rsidRPr="006E5119" w:rsidRDefault="00B66168" w:rsidP="00B66168">
      <w:pPr>
        <w:spacing w:after="0" w:line="240" w:lineRule="auto"/>
        <w:rPr>
          <w:sz w:val="18"/>
          <w:szCs w:val="18"/>
        </w:rPr>
      </w:pPr>
      <w:r w:rsidRPr="006E5119">
        <w:rPr>
          <w:b/>
          <w:bCs/>
          <w:sz w:val="18"/>
          <w:szCs w:val="18"/>
        </w:rPr>
        <w:t>Future Work</w:t>
      </w:r>
      <w:r w:rsidRPr="006E5119">
        <w:rPr>
          <w:sz w:val="18"/>
          <w:szCs w:val="18"/>
        </w:rPr>
        <w:t>:</w:t>
      </w:r>
    </w:p>
    <w:p w14:paraId="0A90EEAA" w14:textId="77777777" w:rsidR="00B66168" w:rsidRPr="006E5119" w:rsidRDefault="00B66168" w:rsidP="00B66168">
      <w:pPr>
        <w:numPr>
          <w:ilvl w:val="0"/>
          <w:numId w:val="13"/>
        </w:numPr>
        <w:spacing w:after="0" w:line="240" w:lineRule="auto"/>
        <w:rPr>
          <w:sz w:val="18"/>
          <w:szCs w:val="18"/>
        </w:rPr>
      </w:pPr>
      <w:r w:rsidRPr="006E5119">
        <w:rPr>
          <w:sz w:val="18"/>
          <w:szCs w:val="18"/>
        </w:rPr>
        <w:t>Implement hybrid models (e.g., Random Forest for feature selection, CNN-LSTM for prediction).</w:t>
      </w:r>
    </w:p>
    <w:p w14:paraId="7520B1EB" w14:textId="77777777" w:rsidR="00B66168" w:rsidRPr="006E5119" w:rsidRDefault="00B66168" w:rsidP="00B66168">
      <w:pPr>
        <w:numPr>
          <w:ilvl w:val="0"/>
          <w:numId w:val="13"/>
        </w:numPr>
        <w:spacing w:after="0" w:line="240" w:lineRule="auto"/>
        <w:rPr>
          <w:sz w:val="18"/>
          <w:szCs w:val="18"/>
        </w:rPr>
      </w:pPr>
      <w:r w:rsidRPr="006E5119">
        <w:rPr>
          <w:sz w:val="18"/>
          <w:szCs w:val="18"/>
        </w:rPr>
        <w:t>Explore additional metrics, such as Sharpe Ratio, to contextualize results in financial terms.</w:t>
      </w:r>
    </w:p>
    <w:p w14:paraId="02566D20" w14:textId="77777777" w:rsidR="00B66168" w:rsidRDefault="00B66168" w:rsidP="00B66168">
      <w:pPr>
        <w:numPr>
          <w:ilvl w:val="0"/>
          <w:numId w:val="13"/>
        </w:numPr>
        <w:spacing w:after="0" w:line="240" w:lineRule="auto"/>
        <w:rPr>
          <w:sz w:val="18"/>
          <w:szCs w:val="18"/>
        </w:rPr>
      </w:pPr>
      <w:r w:rsidRPr="006E5119">
        <w:rPr>
          <w:sz w:val="18"/>
          <w:szCs w:val="18"/>
        </w:rPr>
        <w:t>Incorporate alternative data sources (e.g., sentiment analysis from news) to enhance predictive power.</w:t>
      </w:r>
    </w:p>
    <w:p w14:paraId="48A515B4" w14:textId="30020E02" w:rsidR="00B66168" w:rsidRPr="006A718A" w:rsidRDefault="00B66168" w:rsidP="00B66168">
      <w:pPr>
        <w:pStyle w:val="ListParagraph"/>
        <w:numPr>
          <w:ilvl w:val="0"/>
          <w:numId w:val="13"/>
        </w:numPr>
        <w:rPr>
          <w:b/>
          <w:bCs/>
          <w:sz w:val="18"/>
          <w:szCs w:val="18"/>
        </w:rPr>
      </w:pPr>
      <w:r w:rsidRPr="00D83033">
        <w:rPr>
          <w:sz w:val="18"/>
          <w:szCs w:val="18"/>
        </w:rPr>
        <w:t xml:space="preserve">CNN-LSTM is ideal for time-series forecasting due to its ability to capture temporal dependencies, </w:t>
      </w:r>
      <w:r w:rsidR="00D258F8">
        <w:rPr>
          <w:sz w:val="18"/>
          <w:szCs w:val="18"/>
        </w:rPr>
        <w:t>however it</w:t>
      </w:r>
      <w:r w:rsidRPr="00D83033">
        <w:rPr>
          <w:sz w:val="18"/>
          <w:szCs w:val="18"/>
        </w:rPr>
        <w:t>s computational demands are higher</w:t>
      </w:r>
      <w:r w:rsidR="00D258F8">
        <w:rPr>
          <w:sz w:val="18"/>
          <w:szCs w:val="18"/>
        </w:rPr>
        <w:t xml:space="preserve"> and less feasible</w:t>
      </w:r>
      <w:r w:rsidRPr="00D83033">
        <w:rPr>
          <w:sz w:val="18"/>
          <w:szCs w:val="18"/>
        </w:rPr>
        <w:t>. Random Forest, while simpler, offers</w:t>
      </w:r>
      <w:r w:rsidR="007B5723">
        <w:rPr>
          <w:sz w:val="18"/>
          <w:szCs w:val="18"/>
        </w:rPr>
        <w:t xml:space="preserve"> precise</w:t>
      </w:r>
      <w:r w:rsidRPr="00D83033">
        <w:rPr>
          <w:sz w:val="18"/>
          <w:szCs w:val="18"/>
        </w:rPr>
        <w:t xml:space="preserve"> interpretability and lower computational costs. </w:t>
      </w:r>
      <w:r w:rsidR="00D87498">
        <w:rPr>
          <w:sz w:val="18"/>
          <w:szCs w:val="18"/>
        </w:rPr>
        <w:t>Exploring different</w:t>
      </w:r>
      <w:r w:rsidRPr="00D83033">
        <w:rPr>
          <w:sz w:val="18"/>
          <w:szCs w:val="18"/>
        </w:rPr>
        <w:t xml:space="preserve"> hybrid models</w:t>
      </w:r>
      <w:r w:rsidR="00D87498">
        <w:rPr>
          <w:sz w:val="18"/>
          <w:szCs w:val="18"/>
        </w:rPr>
        <w:t xml:space="preserve"> could help</w:t>
      </w:r>
      <w:r w:rsidRPr="00D83033">
        <w:rPr>
          <w:sz w:val="18"/>
          <w:szCs w:val="18"/>
        </w:rPr>
        <w:t xml:space="preserve"> balance accuracy and efficiency</w:t>
      </w:r>
      <w:r w:rsidR="00D87498">
        <w:rPr>
          <w:sz w:val="18"/>
          <w:szCs w:val="18"/>
        </w:rPr>
        <w:t>.</w:t>
      </w:r>
    </w:p>
    <w:p w14:paraId="003E7343" w14:textId="77777777" w:rsidR="00B66168" w:rsidRPr="00AC36A0" w:rsidRDefault="00B66168" w:rsidP="00B66168">
      <w:pPr>
        <w:pStyle w:val="ListParagraph"/>
        <w:numPr>
          <w:ilvl w:val="0"/>
          <w:numId w:val="13"/>
        </w:numPr>
        <w:pBdr>
          <w:bottom w:val="single" w:sz="12" w:space="1" w:color="auto"/>
        </w:pBdr>
        <w:rPr>
          <w:b/>
          <w:bCs/>
          <w:sz w:val="18"/>
          <w:szCs w:val="18"/>
        </w:rPr>
      </w:pPr>
      <w:r w:rsidRPr="006A718A">
        <w:rPr>
          <w:sz w:val="18"/>
          <w:szCs w:val="18"/>
        </w:rPr>
        <w:lastRenderedPageBreak/>
        <w:t>Use ‘Daily Returns’ as the target variable for closer accuracy to focusing on gaining better ROI, use dataset that focuses on investment specifically rather than simple stock data.</w:t>
      </w:r>
    </w:p>
    <w:p w14:paraId="29F5647D" w14:textId="5A94791C" w:rsidR="00AC36A0" w:rsidRPr="006A718A" w:rsidRDefault="00AC36A0" w:rsidP="00B66168">
      <w:pPr>
        <w:pStyle w:val="ListParagraph"/>
        <w:numPr>
          <w:ilvl w:val="0"/>
          <w:numId w:val="13"/>
        </w:numPr>
        <w:pBdr>
          <w:bottom w:val="single" w:sz="12" w:space="1" w:color="auto"/>
        </w:pBdr>
        <w:rPr>
          <w:b/>
          <w:bCs/>
          <w:sz w:val="18"/>
          <w:szCs w:val="18"/>
        </w:rPr>
      </w:pPr>
      <w:r>
        <w:rPr>
          <w:sz w:val="18"/>
          <w:szCs w:val="18"/>
        </w:rPr>
        <w:t>Choose ARIMA as a suitable alternative next time for comparison with CNN-LSTM</w:t>
      </w:r>
      <w:r w:rsidR="00D87498">
        <w:rPr>
          <w:sz w:val="18"/>
          <w:szCs w:val="18"/>
        </w:rPr>
        <w:t xml:space="preserve"> as more suitable due to </w:t>
      </w:r>
    </w:p>
    <w:p w14:paraId="76D885C9" w14:textId="77777777" w:rsidR="00B66168" w:rsidRPr="006A718A" w:rsidRDefault="00B66168" w:rsidP="00B66168">
      <w:pPr>
        <w:pBdr>
          <w:bottom w:val="single" w:sz="12" w:space="1" w:color="auto"/>
        </w:pBdr>
        <w:ind w:left="360"/>
        <w:rPr>
          <w:b/>
          <w:bCs/>
          <w:sz w:val="18"/>
          <w:szCs w:val="18"/>
        </w:rPr>
      </w:pPr>
    </w:p>
    <w:p w14:paraId="6B9175EA" w14:textId="77777777" w:rsidR="00B66168" w:rsidRPr="00006B3B" w:rsidRDefault="00B66168" w:rsidP="00B66168">
      <w:pPr>
        <w:rPr>
          <w:b/>
          <w:bCs/>
          <w:sz w:val="18"/>
          <w:szCs w:val="18"/>
          <w:u w:val="single"/>
        </w:rPr>
      </w:pPr>
      <w:r w:rsidRPr="00006B3B">
        <w:rPr>
          <w:b/>
          <w:bCs/>
          <w:sz w:val="18"/>
          <w:szCs w:val="18"/>
          <w:u w:val="single"/>
        </w:rPr>
        <w:t>APPENDIX</w:t>
      </w:r>
    </w:p>
    <w:p w14:paraId="46659103" w14:textId="77777777" w:rsidR="00B66168" w:rsidRPr="006E5119" w:rsidRDefault="00B66168" w:rsidP="00B66168">
      <w:pPr>
        <w:rPr>
          <w:b/>
          <w:bCs/>
          <w:sz w:val="18"/>
          <w:szCs w:val="18"/>
          <w:u w:val="single"/>
        </w:rPr>
      </w:pPr>
      <w:r>
        <w:rPr>
          <w:b/>
          <w:bCs/>
          <w:sz w:val="18"/>
          <w:szCs w:val="18"/>
          <w:u w:val="single"/>
        </w:rPr>
        <w:t xml:space="preserve">1.0 </w:t>
      </w:r>
      <w:r w:rsidRPr="006E5119">
        <w:rPr>
          <w:b/>
          <w:bCs/>
          <w:sz w:val="18"/>
          <w:szCs w:val="18"/>
          <w:u w:val="single"/>
        </w:rPr>
        <w:t>Conflict of Interest</w:t>
      </w:r>
    </w:p>
    <w:p w14:paraId="4178F56F" w14:textId="77777777" w:rsidR="00B66168" w:rsidRPr="006E5119" w:rsidRDefault="00B66168" w:rsidP="00B66168">
      <w:pPr>
        <w:rPr>
          <w:sz w:val="18"/>
          <w:szCs w:val="18"/>
        </w:rPr>
      </w:pPr>
      <w:r w:rsidRPr="006E5119">
        <w:rPr>
          <w:sz w:val="18"/>
          <w:szCs w:val="18"/>
        </w:rPr>
        <w:t>There is no conflict of interest.</w:t>
      </w:r>
    </w:p>
    <w:p w14:paraId="586C78E4" w14:textId="77777777" w:rsidR="00B66168" w:rsidRPr="00A87203" w:rsidRDefault="00B66168" w:rsidP="00B66168">
      <w:pPr>
        <w:pStyle w:val="ListParagraph"/>
        <w:numPr>
          <w:ilvl w:val="1"/>
          <w:numId w:val="32"/>
        </w:numPr>
        <w:rPr>
          <w:b/>
          <w:bCs/>
          <w:sz w:val="18"/>
          <w:szCs w:val="18"/>
          <w:u w:val="single"/>
        </w:rPr>
      </w:pPr>
      <w:r w:rsidRPr="00006B3B">
        <w:rPr>
          <w:b/>
          <w:bCs/>
          <w:sz w:val="18"/>
          <w:szCs w:val="18"/>
          <w:u w:val="single"/>
        </w:rPr>
        <w:t>References</w:t>
      </w:r>
    </w:p>
    <w:tbl>
      <w:tblPr>
        <w:tblStyle w:val="TableGrid"/>
        <w:tblW w:w="0" w:type="auto"/>
        <w:tblLook w:val="04A0" w:firstRow="1" w:lastRow="0" w:firstColumn="1" w:lastColumn="0" w:noHBand="0" w:noVBand="1"/>
      </w:tblPr>
      <w:tblGrid>
        <w:gridCol w:w="4158"/>
        <w:gridCol w:w="4858"/>
      </w:tblGrid>
      <w:tr w:rsidR="00B66168" w14:paraId="37B4A1DD" w14:textId="77777777" w:rsidTr="0093601A">
        <w:tc>
          <w:tcPr>
            <w:tcW w:w="4508" w:type="dxa"/>
            <w:shd w:val="clear" w:color="auto" w:fill="D0CECE" w:themeFill="background2" w:themeFillShade="E6"/>
          </w:tcPr>
          <w:p w14:paraId="5466AD4D" w14:textId="77777777" w:rsidR="00B66168" w:rsidRPr="00A87203" w:rsidRDefault="00B66168" w:rsidP="0093601A">
            <w:pPr>
              <w:rPr>
                <w:b/>
                <w:bCs/>
                <w:sz w:val="18"/>
                <w:szCs w:val="18"/>
              </w:rPr>
            </w:pPr>
            <w:r w:rsidRPr="00A87203">
              <w:rPr>
                <w:b/>
                <w:bCs/>
                <w:sz w:val="18"/>
                <w:szCs w:val="18"/>
              </w:rPr>
              <w:t xml:space="preserve">Reference </w:t>
            </w:r>
          </w:p>
        </w:tc>
        <w:tc>
          <w:tcPr>
            <w:tcW w:w="4508" w:type="dxa"/>
            <w:shd w:val="clear" w:color="auto" w:fill="D0CECE" w:themeFill="background2" w:themeFillShade="E6"/>
          </w:tcPr>
          <w:p w14:paraId="02134116" w14:textId="77777777" w:rsidR="00B66168" w:rsidRPr="00A87203" w:rsidRDefault="00B66168" w:rsidP="0093601A">
            <w:pPr>
              <w:rPr>
                <w:b/>
                <w:bCs/>
                <w:sz w:val="18"/>
                <w:szCs w:val="18"/>
              </w:rPr>
            </w:pPr>
            <w:r w:rsidRPr="00A87203">
              <w:rPr>
                <w:b/>
                <w:bCs/>
                <w:sz w:val="18"/>
                <w:szCs w:val="18"/>
              </w:rPr>
              <w:t>Source</w:t>
            </w:r>
          </w:p>
        </w:tc>
      </w:tr>
      <w:tr w:rsidR="00B66168" w14:paraId="0EC310D8" w14:textId="77777777" w:rsidTr="0093601A">
        <w:tc>
          <w:tcPr>
            <w:tcW w:w="4508" w:type="dxa"/>
          </w:tcPr>
          <w:p w14:paraId="27B26FF5" w14:textId="77777777" w:rsidR="00B66168" w:rsidRDefault="00B66168" w:rsidP="0093601A">
            <w:pPr>
              <w:rPr>
                <w:sz w:val="18"/>
                <w:szCs w:val="18"/>
              </w:rPr>
            </w:pPr>
            <w:r>
              <w:rPr>
                <w:sz w:val="18"/>
                <w:szCs w:val="18"/>
              </w:rPr>
              <w:t>Identifying key metrics</w:t>
            </w:r>
          </w:p>
        </w:tc>
        <w:tc>
          <w:tcPr>
            <w:tcW w:w="4508" w:type="dxa"/>
          </w:tcPr>
          <w:p w14:paraId="037DDE3A" w14:textId="77777777" w:rsidR="00B66168" w:rsidRDefault="00B66168" w:rsidP="0093601A">
            <w:pPr>
              <w:rPr>
                <w:sz w:val="18"/>
                <w:szCs w:val="18"/>
              </w:rPr>
            </w:pPr>
            <w:hyperlink r:id="rId37" w:history="1">
              <w:r w:rsidRPr="006E5119">
                <w:rPr>
                  <w:rStyle w:val="Hyperlink"/>
                  <w:sz w:val="18"/>
                  <w:szCs w:val="18"/>
                </w:rPr>
                <w:t>Understanding Model Performance: A Deep Dive into Evaluation Metrics with Python Examples | by Prasun Maity | Medium</w:t>
              </w:r>
            </w:hyperlink>
          </w:p>
        </w:tc>
      </w:tr>
      <w:tr w:rsidR="00B66168" w14:paraId="56A82171" w14:textId="77777777" w:rsidTr="0093601A">
        <w:tc>
          <w:tcPr>
            <w:tcW w:w="4508" w:type="dxa"/>
          </w:tcPr>
          <w:p w14:paraId="6C69E3AA" w14:textId="77777777" w:rsidR="00B66168" w:rsidRDefault="00B66168" w:rsidP="0093601A">
            <w:pPr>
              <w:rPr>
                <w:sz w:val="18"/>
                <w:szCs w:val="18"/>
              </w:rPr>
            </w:pPr>
            <w:r>
              <w:rPr>
                <w:sz w:val="18"/>
                <w:szCs w:val="18"/>
              </w:rPr>
              <w:t>Inspiration for stock type determination</w:t>
            </w:r>
          </w:p>
        </w:tc>
        <w:tc>
          <w:tcPr>
            <w:tcW w:w="4508" w:type="dxa"/>
          </w:tcPr>
          <w:p w14:paraId="354FEF9D" w14:textId="77777777" w:rsidR="00B66168" w:rsidRDefault="00B66168" w:rsidP="0093601A">
            <w:pPr>
              <w:rPr>
                <w:sz w:val="18"/>
                <w:szCs w:val="18"/>
              </w:rPr>
            </w:pPr>
            <w:hyperlink r:id="rId38" w:history="1">
              <w:r w:rsidRPr="006E5119">
                <w:rPr>
                  <w:rStyle w:val="Hyperlink"/>
                  <w:sz w:val="18"/>
                  <w:szCs w:val="18"/>
                </w:rPr>
                <w:t>A Survey of Forex and Stock Price Prediction Using Deep Learning</w:t>
              </w:r>
            </w:hyperlink>
          </w:p>
        </w:tc>
      </w:tr>
      <w:tr w:rsidR="00B66168" w14:paraId="19F6D3CD" w14:textId="77777777" w:rsidTr="0093601A">
        <w:tc>
          <w:tcPr>
            <w:tcW w:w="4508" w:type="dxa"/>
          </w:tcPr>
          <w:p w14:paraId="0B17C9DD" w14:textId="77777777" w:rsidR="00B66168" w:rsidRDefault="00B66168" w:rsidP="0093601A">
            <w:pPr>
              <w:rPr>
                <w:sz w:val="18"/>
                <w:szCs w:val="18"/>
              </w:rPr>
            </w:pPr>
            <w:r>
              <w:rPr>
                <w:sz w:val="18"/>
                <w:szCs w:val="18"/>
              </w:rPr>
              <w:t>Determining graphical suitability of CNN-LSTM hybridisation for stock prediction</w:t>
            </w:r>
          </w:p>
        </w:tc>
        <w:tc>
          <w:tcPr>
            <w:tcW w:w="4508" w:type="dxa"/>
          </w:tcPr>
          <w:p w14:paraId="2AA7E6A6" w14:textId="77777777" w:rsidR="00B66168" w:rsidRPr="006E5119" w:rsidRDefault="00B66168" w:rsidP="0093601A">
            <w:pPr>
              <w:rPr>
                <w:sz w:val="18"/>
                <w:szCs w:val="18"/>
              </w:rPr>
            </w:pPr>
            <w:r w:rsidRPr="006E5119">
              <w:rPr>
                <w:sz w:val="18"/>
                <w:szCs w:val="18"/>
              </w:rPr>
              <w:t>Eapen, J. proposed a model that had multiple pipelines of CNN and bidirectional LSTM units. It could improve prediction performance by 9% using a single pipeline deep learning model and by over a factor of six using support vector machine regressor model on the S&amp;P 500 grand challenge dataset [</w:t>
            </w:r>
            <w:hyperlink r:id="rId39" w:anchor="B15-asi-04-00009" w:history="1">
              <w:r w:rsidRPr="006E5119">
                <w:rPr>
                  <w:rStyle w:val="Hyperlink"/>
                  <w:b/>
                  <w:bCs/>
                  <w:sz w:val="18"/>
                  <w:szCs w:val="18"/>
                </w:rPr>
                <w:t>15</w:t>
              </w:r>
            </w:hyperlink>
            <w:r w:rsidRPr="006E5119">
              <w:rPr>
                <w:sz w:val="18"/>
                <w:szCs w:val="18"/>
              </w:rPr>
              <w:t>].</w:t>
            </w:r>
          </w:p>
          <w:p w14:paraId="06482D19" w14:textId="77777777" w:rsidR="00B66168" w:rsidRDefault="00B66168" w:rsidP="0093601A">
            <w:pPr>
              <w:rPr>
                <w:sz w:val="18"/>
                <w:szCs w:val="18"/>
              </w:rPr>
            </w:pPr>
            <w:r w:rsidRPr="006E5119">
              <w:rPr>
                <w:sz w:val="18"/>
                <w:szCs w:val="18"/>
              </w:rPr>
              <w:t>Liu, S. proposed a CNN-LSTM model, and the model performed a basic momentum strategy and benchmark model for which the return rates were 0.882 and 1.136, respectively. The CNN part could extract useful features even from low signal-to-noise time-series data, and the LSTM part could predict future stock prices with high accuracy. Then, the predicting outcomes were used as timing signals [</w:t>
            </w:r>
            <w:hyperlink r:id="rId40" w:anchor="B21-asi-04-00009" w:history="1">
              <w:r w:rsidRPr="006E5119">
                <w:rPr>
                  <w:rStyle w:val="Hyperlink"/>
                  <w:b/>
                  <w:bCs/>
                  <w:sz w:val="18"/>
                  <w:szCs w:val="18"/>
                </w:rPr>
                <w:t>21</w:t>
              </w:r>
            </w:hyperlink>
            <w:r w:rsidRPr="006E5119">
              <w:rPr>
                <w:sz w:val="18"/>
                <w:szCs w:val="18"/>
              </w:rPr>
              <w:t>].</w:t>
            </w:r>
          </w:p>
        </w:tc>
      </w:tr>
      <w:tr w:rsidR="00B66168" w14:paraId="0CAE63B3" w14:textId="77777777" w:rsidTr="0093601A">
        <w:tc>
          <w:tcPr>
            <w:tcW w:w="4508" w:type="dxa"/>
          </w:tcPr>
          <w:p w14:paraId="2D283066" w14:textId="2C40DDAD" w:rsidR="00B66168" w:rsidRDefault="00B66168" w:rsidP="0093601A">
            <w:pPr>
              <w:rPr>
                <w:sz w:val="18"/>
                <w:szCs w:val="18"/>
              </w:rPr>
            </w:pPr>
            <w:r>
              <w:rPr>
                <w:sz w:val="18"/>
                <w:szCs w:val="18"/>
              </w:rPr>
              <w:t>Determining suitability of time series forecasting</w:t>
            </w:r>
            <w:r w:rsidR="000A4C01">
              <w:rPr>
                <w:sz w:val="18"/>
                <w:szCs w:val="18"/>
              </w:rPr>
              <w:t>, cnn-lstm diagram, lstm diagram</w:t>
            </w:r>
          </w:p>
        </w:tc>
        <w:tc>
          <w:tcPr>
            <w:tcW w:w="4508" w:type="dxa"/>
          </w:tcPr>
          <w:p w14:paraId="79D5731F" w14:textId="77777777" w:rsidR="00B66168" w:rsidRDefault="00B66168" w:rsidP="0093601A">
            <w:pPr>
              <w:rPr>
                <w:sz w:val="18"/>
                <w:szCs w:val="18"/>
              </w:rPr>
            </w:pPr>
            <w:r w:rsidRPr="006E5119">
              <w:rPr>
                <w:sz w:val="18"/>
                <w:szCs w:val="18"/>
              </w:rPr>
              <w:t>https://onlinelibrary.wiley.com/doi/full/10.1155/2020/6622927</w:t>
            </w:r>
          </w:p>
        </w:tc>
      </w:tr>
      <w:tr w:rsidR="00B66168" w14:paraId="2F137DFC" w14:textId="77777777" w:rsidTr="0093601A">
        <w:tc>
          <w:tcPr>
            <w:tcW w:w="4508" w:type="dxa"/>
          </w:tcPr>
          <w:p w14:paraId="19339230" w14:textId="77777777" w:rsidR="00B66168" w:rsidRDefault="00B66168" w:rsidP="0093601A">
            <w:pPr>
              <w:rPr>
                <w:sz w:val="18"/>
                <w:szCs w:val="18"/>
              </w:rPr>
            </w:pPr>
          </w:p>
        </w:tc>
        <w:tc>
          <w:tcPr>
            <w:tcW w:w="4508" w:type="dxa"/>
          </w:tcPr>
          <w:p w14:paraId="6A7BEBD7" w14:textId="77777777" w:rsidR="00B66168" w:rsidRDefault="00B66168" w:rsidP="0093601A">
            <w:pPr>
              <w:rPr>
                <w:sz w:val="18"/>
                <w:szCs w:val="18"/>
              </w:rPr>
            </w:pPr>
            <w:hyperlink r:id="rId41" w:history="1">
              <w:r w:rsidRPr="00FB49CA">
                <w:rPr>
                  <w:rStyle w:val="Hyperlink"/>
                  <w:sz w:val="18"/>
                  <w:szCs w:val="18"/>
                </w:rPr>
                <w:t>https://dergipark.org.tr/en/download/article-file/3171242</w:t>
              </w:r>
            </w:hyperlink>
          </w:p>
        </w:tc>
      </w:tr>
    </w:tbl>
    <w:p w14:paraId="19D4EF16" w14:textId="77777777" w:rsidR="00B66168" w:rsidRPr="006E5119" w:rsidRDefault="00B66168" w:rsidP="00B66168">
      <w:pPr>
        <w:rPr>
          <w:sz w:val="18"/>
          <w:szCs w:val="18"/>
        </w:rPr>
      </w:pPr>
    </w:p>
    <w:p w14:paraId="18E4DDDC" w14:textId="09597DCA" w:rsidR="00B66168" w:rsidRPr="006E5119" w:rsidRDefault="00B66168" w:rsidP="00B66168">
      <w:pPr>
        <w:rPr>
          <w:b/>
          <w:bCs/>
          <w:color w:val="FFFFFF" w:themeColor="background1"/>
          <w:sz w:val="18"/>
          <w:szCs w:val="18"/>
        </w:rPr>
      </w:pPr>
      <w:r w:rsidRPr="006E5119">
        <w:rPr>
          <w:b/>
          <w:bCs/>
          <w:color w:val="FFFFFF" w:themeColor="background1"/>
          <w:sz w:val="18"/>
          <w:szCs w:val="18"/>
        </w:rPr>
        <w:t xml:space="preserve">6. </w:t>
      </w:r>
      <w:r w:rsidRPr="006E5119">
        <w:rPr>
          <w:b/>
          <w:bCs/>
          <w:color w:val="auto"/>
          <w:sz w:val="18"/>
          <w:szCs w:val="18"/>
        </w:rPr>
        <w:t>I</w:t>
      </w:r>
      <w:r w:rsidRPr="006E5119">
        <w:rPr>
          <w:b/>
          <w:bCs/>
          <w:color w:val="FFFFFF" w:themeColor="background1"/>
          <w:sz w:val="18"/>
          <w:szCs w:val="18"/>
        </w:rPr>
        <w:t>mpressive Presentation: Report Writing and things to include</w:t>
      </w:r>
    </w:p>
    <w:p w14:paraId="1F20039C" w14:textId="493B53FF" w:rsidR="00B66168" w:rsidRPr="006E5119" w:rsidRDefault="00B66168" w:rsidP="00B66168">
      <w:pPr>
        <w:numPr>
          <w:ilvl w:val="0"/>
          <w:numId w:val="1"/>
        </w:numPr>
        <w:rPr>
          <w:color w:val="FFFFFF" w:themeColor="background1"/>
          <w:sz w:val="18"/>
          <w:szCs w:val="18"/>
        </w:rPr>
      </w:pPr>
      <w:r w:rsidRPr="006E5119">
        <w:rPr>
          <w:b/>
          <w:bCs/>
          <w:color w:val="FFFFFF" w:themeColor="background1"/>
          <w:sz w:val="18"/>
          <w:szCs w:val="18"/>
        </w:rPr>
        <w:t>Clarity</w:t>
      </w:r>
      <w:r w:rsidRPr="006E5119">
        <w:rPr>
          <w:color w:val="FFFFFF" w:themeColor="background1"/>
          <w:sz w:val="18"/>
          <w:szCs w:val="18"/>
        </w:rPr>
        <w:t>: Make your report clear and professional, explaining the problem, methodology, and results in a logical flow.</w:t>
      </w:r>
    </w:p>
    <w:p w14:paraId="2A37447A" w14:textId="04123E86" w:rsidR="00B66168" w:rsidRPr="006E5119" w:rsidRDefault="00B66168" w:rsidP="00B66168">
      <w:pPr>
        <w:numPr>
          <w:ilvl w:val="0"/>
          <w:numId w:val="1"/>
        </w:numPr>
        <w:rPr>
          <w:color w:val="FFFFFF" w:themeColor="background1"/>
          <w:sz w:val="18"/>
          <w:szCs w:val="18"/>
        </w:rPr>
      </w:pPr>
      <w:r w:rsidRPr="006E5119">
        <w:rPr>
          <w:b/>
          <w:bCs/>
          <w:color w:val="FFFFFF" w:themeColor="background1"/>
          <w:sz w:val="18"/>
          <w:szCs w:val="18"/>
        </w:rPr>
        <w:t>Visuals</w:t>
      </w:r>
      <w:r w:rsidRPr="006E5119">
        <w:rPr>
          <w:color w:val="FFFFFF" w:themeColor="background1"/>
          <w:sz w:val="18"/>
          <w:szCs w:val="18"/>
        </w:rPr>
        <w:t>: Include well-labelled plots for EDA, model comparisons, and loss curves. Plots can impress markers with your depth of analysis.</w:t>
      </w:r>
    </w:p>
    <w:p w14:paraId="254AB6C4" w14:textId="7DAF7F59" w:rsidR="00B66168" w:rsidRPr="006E5119" w:rsidRDefault="00B66168" w:rsidP="00B66168">
      <w:pPr>
        <w:numPr>
          <w:ilvl w:val="0"/>
          <w:numId w:val="1"/>
        </w:numPr>
        <w:rPr>
          <w:color w:val="FFFFFF" w:themeColor="background1"/>
          <w:sz w:val="18"/>
          <w:szCs w:val="18"/>
        </w:rPr>
      </w:pPr>
      <w:r w:rsidRPr="006E5119">
        <w:rPr>
          <w:b/>
          <w:bCs/>
          <w:color w:val="FFFFFF" w:themeColor="background1"/>
          <w:sz w:val="18"/>
          <w:szCs w:val="18"/>
        </w:rPr>
        <w:t>Comparative Tables</w:t>
      </w:r>
      <w:r w:rsidRPr="006E5119">
        <w:rPr>
          <w:color w:val="FFFFFF" w:themeColor="background1"/>
          <w:sz w:val="18"/>
          <w:szCs w:val="18"/>
        </w:rPr>
        <w:t>: Summarize model performance in a neat, easy-to-read table. Example:</w:t>
      </w:r>
    </w:p>
    <w:p w14:paraId="3E524AC1" w14:textId="592AE4FD" w:rsidR="00B66168" w:rsidRPr="006E5119" w:rsidRDefault="00B66168" w:rsidP="00B66168">
      <w:pPr>
        <w:rPr>
          <w:sz w:val="18"/>
          <w:szCs w:val="18"/>
        </w:rPr>
      </w:pPr>
    </w:p>
    <w:p w14:paraId="760AA7E0" w14:textId="71028727" w:rsidR="00B66168" w:rsidRDefault="00B66168" w:rsidP="00B66168"/>
    <w:p w14:paraId="2CD9BD81" w14:textId="77777777" w:rsidR="00B02B32" w:rsidRDefault="00B02B32"/>
    <w:sectPr w:rsidR="00B02B32" w:rsidSect="000C7B22">
      <w:headerReference w:type="default" r:id="rId42"/>
      <w:footerReference w:type="default" r:id="rId4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C5F09" w14:textId="77777777" w:rsidR="008050C0" w:rsidRDefault="008050C0">
      <w:pPr>
        <w:spacing w:after="0" w:line="240" w:lineRule="auto"/>
      </w:pPr>
      <w:r>
        <w:separator/>
      </w:r>
    </w:p>
  </w:endnote>
  <w:endnote w:type="continuationSeparator" w:id="0">
    <w:p w14:paraId="4896F867" w14:textId="77777777" w:rsidR="008050C0" w:rsidRDefault="00805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E1AAF" w14:textId="0CD293A7" w:rsidR="000C7B22" w:rsidRDefault="00210B3E">
    <w:pPr>
      <w:pStyle w:val="Footer"/>
    </w:pPr>
    <w:r w:rsidRPr="006E5119">
      <w:rPr>
        <w:b/>
        <w:bCs/>
        <w:sz w:val="18"/>
        <w:szCs w:val="18"/>
      </w:rPr>
      <w:t>Throughout this report, the postscript (TV) connotes to target variable</w:t>
    </w:r>
    <w:r w:rsidRPr="006E5119">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B0260" w14:textId="77777777" w:rsidR="008050C0" w:rsidRDefault="008050C0">
      <w:pPr>
        <w:spacing w:after="0" w:line="240" w:lineRule="auto"/>
      </w:pPr>
      <w:r>
        <w:separator/>
      </w:r>
    </w:p>
  </w:footnote>
  <w:footnote w:type="continuationSeparator" w:id="0">
    <w:p w14:paraId="30141EAF" w14:textId="77777777" w:rsidR="008050C0" w:rsidRDefault="00805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F457" w14:textId="77777777" w:rsidR="00854104" w:rsidRPr="006E5119" w:rsidRDefault="0093601A" w:rsidP="0093601A">
    <w:pPr>
      <w:rPr>
        <w:b/>
        <w:bCs/>
        <w:sz w:val="18"/>
        <w:szCs w:val="18"/>
        <w:u w:val="single"/>
      </w:rPr>
    </w:pPr>
    <w:r w:rsidRPr="006E5119">
      <w:rPr>
        <w:b/>
        <w:bCs/>
        <w:i/>
        <w:iCs/>
        <w:sz w:val="18"/>
        <w:szCs w:val="18"/>
        <w:u w:val="single"/>
      </w:rPr>
      <w:t xml:space="preserve">Decoding the U.S. Stock Market Genome: </w:t>
    </w:r>
    <w:r w:rsidRPr="006E5119">
      <w:rPr>
        <w:b/>
        <w:bCs/>
        <w:sz w:val="18"/>
        <w:szCs w:val="18"/>
        <w:u w:val="single"/>
      </w:rPr>
      <w:t>CNN-LSTM vs Random Forest to predict S&amp;P500 short-term future Stock Prices with Supervised Univariate Time Series Forecasting, using MSE, R₂ and MDD metrics to measure model performance based on daily Closing Stock Price target variable</w:t>
    </w:r>
  </w:p>
  <w:p w14:paraId="76486786" w14:textId="77777777" w:rsidR="00854104" w:rsidRDefault="008541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2B7C"/>
    <w:multiLevelType w:val="hybridMultilevel"/>
    <w:tmpl w:val="D8D2A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D09BB"/>
    <w:multiLevelType w:val="hybridMultilevel"/>
    <w:tmpl w:val="AD66A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974F36"/>
    <w:multiLevelType w:val="hybridMultilevel"/>
    <w:tmpl w:val="308E0078"/>
    <w:lvl w:ilvl="0" w:tplc="13B66BCA">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BC530B"/>
    <w:multiLevelType w:val="multilevel"/>
    <w:tmpl w:val="FA8A06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A3803"/>
    <w:multiLevelType w:val="hybridMultilevel"/>
    <w:tmpl w:val="06EE4A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F822E1"/>
    <w:multiLevelType w:val="hybridMultilevel"/>
    <w:tmpl w:val="7F5EA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7705A3"/>
    <w:multiLevelType w:val="hybridMultilevel"/>
    <w:tmpl w:val="FB8CD6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AC21CC"/>
    <w:multiLevelType w:val="hybridMultilevel"/>
    <w:tmpl w:val="56848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B647E1"/>
    <w:multiLevelType w:val="hybridMultilevel"/>
    <w:tmpl w:val="9376A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4C1A1D"/>
    <w:multiLevelType w:val="multilevel"/>
    <w:tmpl w:val="FA8A06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943096"/>
    <w:multiLevelType w:val="multilevel"/>
    <w:tmpl w:val="32D8EC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21086461"/>
    <w:multiLevelType w:val="hybridMultilevel"/>
    <w:tmpl w:val="69F6A0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86F8E"/>
    <w:multiLevelType w:val="multilevel"/>
    <w:tmpl w:val="F4CA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408C6"/>
    <w:multiLevelType w:val="multilevel"/>
    <w:tmpl w:val="6916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D41DF"/>
    <w:multiLevelType w:val="multilevel"/>
    <w:tmpl w:val="7C30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72EDD"/>
    <w:multiLevelType w:val="hybridMultilevel"/>
    <w:tmpl w:val="46161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265AD5"/>
    <w:multiLevelType w:val="multilevel"/>
    <w:tmpl w:val="DAA4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0C0F75"/>
    <w:multiLevelType w:val="hybridMultilevel"/>
    <w:tmpl w:val="37C0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1E14F4"/>
    <w:multiLevelType w:val="multilevel"/>
    <w:tmpl w:val="0660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430525"/>
    <w:multiLevelType w:val="multilevel"/>
    <w:tmpl w:val="3426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B0C13"/>
    <w:multiLevelType w:val="multilevel"/>
    <w:tmpl w:val="DD50F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DA63BBA"/>
    <w:multiLevelType w:val="multilevel"/>
    <w:tmpl w:val="2E40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C220E6"/>
    <w:multiLevelType w:val="multilevel"/>
    <w:tmpl w:val="86E0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9A765A"/>
    <w:multiLevelType w:val="multilevel"/>
    <w:tmpl w:val="4C561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2A47EE"/>
    <w:multiLevelType w:val="hybridMultilevel"/>
    <w:tmpl w:val="4D181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F06B0D"/>
    <w:multiLevelType w:val="multilevel"/>
    <w:tmpl w:val="049C17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C9793D"/>
    <w:multiLevelType w:val="hybridMultilevel"/>
    <w:tmpl w:val="B4D00A7C"/>
    <w:lvl w:ilvl="0" w:tplc="08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C2660F"/>
    <w:multiLevelType w:val="hybridMultilevel"/>
    <w:tmpl w:val="54AE2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9F0D66"/>
    <w:multiLevelType w:val="hybridMultilevel"/>
    <w:tmpl w:val="7D546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F42D2D"/>
    <w:multiLevelType w:val="multilevel"/>
    <w:tmpl w:val="C43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D073C8"/>
    <w:multiLevelType w:val="hybridMultilevel"/>
    <w:tmpl w:val="1D548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896FE9"/>
    <w:multiLevelType w:val="multilevel"/>
    <w:tmpl w:val="04F4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4F6688"/>
    <w:multiLevelType w:val="hybridMultilevel"/>
    <w:tmpl w:val="8D1000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54D55B0"/>
    <w:multiLevelType w:val="hybridMultilevel"/>
    <w:tmpl w:val="06761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A00FBA"/>
    <w:multiLevelType w:val="multilevel"/>
    <w:tmpl w:val="141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B82E2D"/>
    <w:multiLevelType w:val="multilevel"/>
    <w:tmpl w:val="4694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540809">
    <w:abstractNumId w:val="34"/>
  </w:num>
  <w:num w:numId="2" w16cid:durableId="543490961">
    <w:abstractNumId w:val="2"/>
  </w:num>
  <w:num w:numId="3" w16cid:durableId="1557204597">
    <w:abstractNumId w:val="29"/>
  </w:num>
  <w:num w:numId="4" w16cid:durableId="1831017507">
    <w:abstractNumId w:val="14"/>
  </w:num>
  <w:num w:numId="5" w16cid:durableId="2028021046">
    <w:abstractNumId w:val="26"/>
  </w:num>
  <w:num w:numId="6" w16cid:durableId="1631127460">
    <w:abstractNumId w:val="23"/>
  </w:num>
  <w:num w:numId="7" w16cid:durableId="370883512">
    <w:abstractNumId w:val="13"/>
  </w:num>
  <w:num w:numId="8" w16cid:durableId="1160123049">
    <w:abstractNumId w:val="0"/>
  </w:num>
  <w:num w:numId="9" w16cid:durableId="486942410">
    <w:abstractNumId w:val="12"/>
  </w:num>
  <w:num w:numId="10" w16cid:durableId="682127735">
    <w:abstractNumId w:val="25"/>
  </w:num>
  <w:num w:numId="11" w16cid:durableId="516504005">
    <w:abstractNumId w:val="31"/>
  </w:num>
  <w:num w:numId="12" w16cid:durableId="2081780423">
    <w:abstractNumId w:val="22"/>
  </w:num>
  <w:num w:numId="13" w16cid:durableId="1173454414">
    <w:abstractNumId w:val="16"/>
  </w:num>
  <w:num w:numId="14" w16cid:durableId="1665548298">
    <w:abstractNumId w:val="5"/>
  </w:num>
  <w:num w:numId="15" w16cid:durableId="402723742">
    <w:abstractNumId w:val="18"/>
  </w:num>
  <w:num w:numId="16" w16cid:durableId="1736119584">
    <w:abstractNumId w:val="17"/>
  </w:num>
  <w:num w:numId="17" w16cid:durableId="348872477">
    <w:abstractNumId w:val="21"/>
  </w:num>
  <w:num w:numId="18" w16cid:durableId="25837218">
    <w:abstractNumId w:val="11"/>
  </w:num>
  <w:num w:numId="19" w16cid:durableId="1883058354">
    <w:abstractNumId w:val="24"/>
  </w:num>
  <w:num w:numId="20" w16cid:durableId="740447443">
    <w:abstractNumId w:val="28"/>
  </w:num>
  <w:num w:numId="21" w16cid:durableId="686518256">
    <w:abstractNumId w:val="6"/>
  </w:num>
  <w:num w:numId="22" w16cid:durableId="148055926">
    <w:abstractNumId w:val="8"/>
  </w:num>
  <w:num w:numId="23" w16cid:durableId="13465636">
    <w:abstractNumId w:val="27"/>
  </w:num>
  <w:num w:numId="24" w16cid:durableId="1024672995">
    <w:abstractNumId w:val="33"/>
  </w:num>
  <w:num w:numId="25" w16cid:durableId="1746611724">
    <w:abstractNumId w:val="35"/>
  </w:num>
  <w:num w:numId="26" w16cid:durableId="44263473">
    <w:abstractNumId w:val="19"/>
  </w:num>
  <w:num w:numId="27" w16cid:durableId="234749981">
    <w:abstractNumId w:val="3"/>
  </w:num>
  <w:num w:numId="28" w16cid:durableId="2142267482">
    <w:abstractNumId w:val="9"/>
  </w:num>
  <w:num w:numId="29" w16cid:durableId="1344281828">
    <w:abstractNumId w:val="4"/>
  </w:num>
  <w:num w:numId="30" w16cid:durableId="1840002927">
    <w:abstractNumId w:val="10"/>
  </w:num>
  <w:num w:numId="31" w16cid:durableId="1007556454">
    <w:abstractNumId w:val="1"/>
  </w:num>
  <w:num w:numId="32" w16cid:durableId="1505784756">
    <w:abstractNumId w:val="20"/>
  </w:num>
  <w:num w:numId="33" w16cid:durableId="1423992744">
    <w:abstractNumId w:val="30"/>
  </w:num>
  <w:num w:numId="34" w16cid:durableId="218370364">
    <w:abstractNumId w:val="32"/>
  </w:num>
  <w:num w:numId="35" w16cid:durableId="1973172398">
    <w:abstractNumId w:val="15"/>
  </w:num>
  <w:num w:numId="36" w16cid:durableId="3689151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68"/>
    <w:rsid w:val="0000086C"/>
    <w:rsid w:val="00004D83"/>
    <w:rsid w:val="00006E46"/>
    <w:rsid w:val="00010C23"/>
    <w:rsid w:val="00015F8F"/>
    <w:rsid w:val="00021D87"/>
    <w:rsid w:val="000244AD"/>
    <w:rsid w:val="0003082B"/>
    <w:rsid w:val="000450A0"/>
    <w:rsid w:val="00046C64"/>
    <w:rsid w:val="00061434"/>
    <w:rsid w:val="00062B63"/>
    <w:rsid w:val="00063226"/>
    <w:rsid w:val="00067022"/>
    <w:rsid w:val="00072DAE"/>
    <w:rsid w:val="00083042"/>
    <w:rsid w:val="00091AAB"/>
    <w:rsid w:val="000A2E39"/>
    <w:rsid w:val="000A4C01"/>
    <w:rsid w:val="000A7EE8"/>
    <w:rsid w:val="000B3969"/>
    <w:rsid w:val="000C4507"/>
    <w:rsid w:val="000C7B22"/>
    <w:rsid w:val="000D412E"/>
    <w:rsid w:val="000D49E1"/>
    <w:rsid w:val="000F4FA6"/>
    <w:rsid w:val="001042B7"/>
    <w:rsid w:val="001163C9"/>
    <w:rsid w:val="00117834"/>
    <w:rsid w:val="0012600E"/>
    <w:rsid w:val="00126BD0"/>
    <w:rsid w:val="00133D5B"/>
    <w:rsid w:val="0013643F"/>
    <w:rsid w:val="00141EAA"/>
    <w:rsid w:val="00142DE7"/>
    <w:rsid w:val="00153FA5"/>
    <w:rsid w:val="001761E0"/>
    <w:rsid w:val="00181BAF"/>
    <w:rsid w:val="00182657"/>
    <w:rsid w:val="00191906"/>
    <w:rsid w:val="001A0D3A"/>
    <w:rsid w:val="001A1AFD"/>
    <w:rsid w:val="001A22B6"/>
    <w:rsid w:val="001A258E"/>
    <w:rsid w:val="001C01E7"/>
    <w:rsid w:val="001C14EE"/>
    <w:rsid w:val="001C1F48"/>
    <w:rsid w:val="001C4C78"/>
    <w:rsid w:val="001C582E"/>
    <w:rsid w:val="001D0A8F"/>
    <w:rsid w:val="001D229E"/>
    <w:rsid w:val="001E46C7"/>
    <w:rsid w:val="001E69D3"/>
    <w:rsid w:val="001F0DCF"/>
    <w:rsid w:val="001F6D67"/>
    <w:rsid w:val="00210302"/>
    <w:rsid w:val="002103EE"/>
    <w:rsid w:val="00210B3E"/>
    <w:rsid w:val="00217E87"/>
    <w:rsid w:val="0022095C"/>
    <w:rsid w:val="00223248"/>
    <w:rsid w:val="00224E3B"/>
    <w:rsid w:val="00226596"/>
    <w:rsid w:val="00242AF0"/>
    <w:rsid w:val="00263522"/>
    <w:rsid w:val="0026655C"/>
    <w:rsid w:val="002673E0"/>
    <w:rsid w:val="002805A2"/>
    <w:rsid w:val="00296225"/>
    <w:rsid w:val="002A4741"/>
    <w:rsid w:val="002B710B"/>
    <w:rsid w:val="002C752B"/>
    <w:rsid w:val="002D31FA"/>
    <w:rsid w:val="002D5460"/>
    <w:rsid w:val="002D5FAD"/>
    <w:rsid w:val="002E3372"/>
    <w:rsid w:val="002E6E26"/>
    <w:rsid w:val="002F230D"/>
    <w:rsid w:val="002F47FE"/>
    <w:rsid w:val="00302003"/>
    <w:rsid w:val="00311255"/>
    <w:rsid w:val="0031637F"/>
    <w:rsid w:val="00317075"/>
    <w:rsid w:val="00324DA2"/>
    <w:rsid w:val="003324F5"/>
    <w:rsid w:val="00333CD0"/>
    <w:rsid w:val="0034058E"/>
    <w:rsid w:val="00342B8A"/>
    <w:rsid w:val="00343B3A"/>
    <w:rsid w:val="00351935"/>
    <w:rsid w:val="00353FFA"/>
    <w:rsid w:val="00360A68"/>
    <w:rsid w:val="00365C35"/>
    <w:rsid w:val="00380892"/>
    <w:rsid w:val="00382147"/>
    <w:rsid w:val="00386D7F"/>
    <w:rsid w:val="003928F7"/>
    <w:rsid w:val="00392C7F"/>
    <w:rsid w:val="003A13C1"/>
    <w:rsid w:val="003A43FC"/>
    <w:rsid w:val="003B33A5"/>
    <w:rsid w:val="003B69FA"/>
    <w:rsid w:val="003C504D"/>
    <w:rsid w:val="003C6496"/>
    <w:rsid w:val="003D5EDB"/>
    <w:rsid w:val="003F7556"/>
    <w:rsid w:val="003F7758"/>
    <w:rsid w:val="003F786D"/>
    <w:rsid w:val="004073C8"/>
    <w:rsid w:val="00435524"/>
    <w:rsid w:val="00446533"/>
    <w:rsid w:val="0045216E"/>
    <w:rsid w:val="00455630"/>
    <w:rsid w:val="004569CF"/>
    <w:rsid w:val="0047769E"/>
    <w:rsid w:val="0048460C"/>
    <w:rsid w:val="00496752"/>
    <w:rsid w:val="00496965"/>
    <w:rsid w:val="00497832"/>
    <w:rsid w:val="004A4A10"/>
    <w:rsid w:val="004B29CC"/>
    <w:rsid w:val="004B7910"/>
    <w:rsid w:val="004C293F"/>
    <w:rsid w:val="004C56C8"/>
    <w:rsid w:val="004E24CC"/>
    <w:rsid w:val="004F44E7"/>
    <w:rsid w:val="00502BF4"/>
    <w:rsid w:val="00504A97"/>
    <w:rsid w:val="00513BB4"/>
    <w:rsid w:val="0051534A"/>
    <w:rsid w:val="00515BFB"/>
    <w:rsid w:val="00517F9D"/>
    <w:rsid w:val="00530C8E"/>
    <w:rsid w:val="005340BC"/>
    <w:rsid w:val="00536E9D"/>
    <w:rsid w:val="00545F4C"/>
    <w:rsid w:val="00561C97"/>
    <w:rsid w:val="00563A64"/>
    <w:rsid w:val="005652BB"/>
    <w:rsid w:val="00573883"/>
    <w:rsid w:val="00592BED"/>
    <w:rsid w:val="005959E9"/>
    <w:rsid w:val="00596957"/>
    <w:rsid w:val="005A5DD7"/>
    <w:rsid w:val="005B2328"/>
    <w:rsid w:val="005B2955"/>
    <w:rsid w:val="005B29BC"/>
    <w:rsid w:val="005C741F"/>
    <w:rsid w:val="005D4C2D"/>
    <w:rsid w:val="005E5D32"/>
    <w:rsid w:val="005F14F4"/>
    <w:rsid w:val="005F3B26"/>
    <w:rsid w:val="005F759E"/>
    <w:rsid w:val="006268AD"/>
    <w:rsid w:val="00643AF8"/>
    <w:rsid w:val="00666943"/>
    <w:rsid w:val="00691982"/>
    <w:rsid w:val="00693A2E"/>
    <w:rsid w:val="00695EF0"/>
    <w:rsid w:val="006B0795"/>
    <w:rsid w:val="006B4963"/>
    <w:rsid w:val="006B58A6"/>
    <w:rsid w:val="006C5B72"/>
    <w:rsid w:val="006C7CD0"/>
    <w:rsid w:val="006D4A0E"/>
    <w:rsid w:val="006E066F"/>
    <w:rsid w:val="006E4976"/>
    <w:rsid w:val="007039A7"/>
    <w:rsid w:val="00713BA7"/>
    <w:rsid w:val="00714A68"/>
    <w:rsid w:val="00722182"/>
    <w:rsid w:val="00723BDA"/>
    <w:rsid w:val="00741322"/>
    <w:rsid w:val="00745063"/>
    <w:rsid w:val="00746440"/>
    <w:rsid w:val="00755517"/>
    <w:rsid w:val="0075621E"/>
    <w:rsid w:val="00756246"/>
    <w:rsid w:val="00770C2C"/>
    <w:rsid w:val="0077293A"/>
    <w:rsid w:val="00772F86"/>
    <w:rsid w:val="00775D38"/>
    <w:rsid w:val="00775F54"/>
    <w:rsid w:val="0077669B"/>
    <w:rsid w:val="007975B4"/>
    <w:rsid w:val="007A2C06"/>
    <w:rsid w:val="007B5723"/>
    <w:rsid w:val="007B637F"/>
    <w:rsid w:val="007C5975"/>
    <w:rsid w:val="007D54E6"/>
    <w:rsid w:val="007F615A"/>
    <w:rsid w:val="007F7379"/>
    <w:rsid w:val="008050C0"/>
    <w:rsid w:val="008210F2"/>
    <w:rsid w:val="00821928"/>
    <w:rsid w:val="00825E6E"/>
    <w:rsid w:val="008262D8"/>
    <w:rsid w:val="00827984"/>
    <w:rsid w:val="00836A0E"/>
    <w:rsid w:val="00846E92"/>
    <w:rsid w:val="00854104"/>
    <w:rsid w:val="0086662D"/>
    <w:rsid w:val="0088098F"/>
    <w:rsid w:val="00892B02"/>
    <w:rsid w:val="008946E2"/>
    <w:rsid w:val="0089569D"/>
    <w:rsid w:val="00895D3E"/>
    <w:rsid w:val="008C4D0D"/>
    <w:rsid w:val="008C7433"/>
    <w:rsid w:val="008E7F13"/>
    <w:rsid w:val="008F244A"/>
    <w:rsid w:val="008F2E95"/>
    <w:rsid w:val="008F5499"/>
    <w:rsid w:val="008F7071"/>
    <w:rsid w:val="00901F7F"/>
    <w:rsid w:val="00911D01"/>
    <w:rsid w:val="009168B9"/>
    <w:rsid w:val="0093601A"/>
    <w:rsid w:val="009450B5"/>
    <w:rsid w:val="00950704"/>
    <w:rsid w:val="00956D80"/>
    <w:rsid w:val="00966583"/>
    <w:rsid w:val="00972609"/>
    <w:rsid w:val="009808F3"/>
    <w:rsid w:val="00981C67"/>
    <w:rsid w:val="0098574F"/>
    <w:rsid w:val="00994C92"/>
    <w:rsid w:val="009C2260"/>
    <w:rsid w:val="009C328B"/>
    <w:rsid w:val="009E2B71"/>
    <w:rsid w:val="009E558E"/>
    <w:rsid w:val="009E7729"/>
    <w:rsid w:val="009F279A"/>
    <w:rsid w:val="009F4B00"/>
    <w:rsid w:val="00A04EA7"/>
    <w:rsid w:val="00A05207"/>
    <w:rsid w:val="00A1657E"/>
    <w:rsid w:val="00A30906"/>
    <w:rsid w:val="00A51119"/>
    <w:rsid w:val="00A5341B"/>
    <w:rsid w:val="00A5501B"/>
    <w:rsid w:val="00A62E36"/>
    <w:rsid w:val="00A63AFF"/>
    <w:rsid w:val="00A742AF"/>
    <w:rsid w:val="00A8155B"/>
    <w:rsid w:val="00A83426"/>
    <w:rsid w:val="00AA30D3"/>
    <w:rsid w:val="00AA3C1A"/>
    <w:rsid w:val="00AB1278"/>
    <w:rsid w:val="00AB70A9"/>
    <w:rsid w:val="00AB7E73"/>
    <w:rsid w:val="00AC36A0"/>
    <w:rsid w:val="00AC5043"/>
    <w:rsid w:val="00AC61F2"/>
    <w:rsid w:val="00AD1D48"/>
    <w:rsid w:val="00AD3BC5"/>
    <w:rsid w:val="00AD697C"/>
    <w:rsid w:val="00AE2754"/>
    <w:rsid w:val="00AE67FA"/>
    <w:rsid w:val="00AF5AC7"/>
    <w:rsid w:val="00B029E1"/>
    <w:rsid w:val="00B02B32"/>
    <w:rsid w:val="00B05260"/>
    <w:rsid w:val="00B20B20"/>
    <w:rsid w:val="00B24417"/>
    <w:rsid w:val="00B32C50"/>
    <w:rsid w:val="00B37575"/>
    <w:rsid w:val="00B37BC4"/>
    <w:rsid w:val="00B45985"/>
    <w:rsid w:val="00B56005"/>
    <w:rsid w:val="00B65C42"/>
    <w:rsid w:val="00B66168"/>
    <w:rsid w:val="00B71B06"/>
    <w:rsid w:val="00B7493B"/>
    <w:rsid w:val="00B75BEC"/>
    <w:rsid w:val="00B92F9E"/>
    <w:rsid w:val="00B935D9"/>
    <w:rsid w:val="00B9519F"/>
    <w:rsid w:val="00BA2B36"/>
    <w:rsid w:val="00BA6930"/>
    <w:rsid w:val="00BC1FD2"/>
    <w:rsid w:val="00BC35F1"/>
    <w:rsid w:val="00BD3131"/>
    <w:rsid w:val="00BD702F"/>
    <w:rsid w:val="00BE6564"/>
    <w:rsid w:val="00BF53FB"/>
    <w:rsid w:val="00C03B72"/>
    <w:rsid w:val="00C308EC"/>
    <w:rsid w:val="00C359DC"/>
    <w:rsid w:val="00C3621F"/>
    <w:rsid w:val="00C36995"/>
    <w:rsid w:val="00C408AC"/>
    <w:rsid w:val="00C42B27"/>
    <w:rsid w:val="00C5535D"/>
    <w:rsid w:val="00C55F0F"/>
    <w:rsid w:val="00C76D34"/>
    <w:rsid w:val="00CA0C9F"/>
    <w:rsid w:val="00CA4390"/>
    <w:rsid w:val="00CB229F"/>
    <w:rsid w:val="00CB4300"/>
    <w:rsid w:val="00CC3F91"/>
    <w:rsid w:val="00CD7007"/>
    <w:rsid w:val="00CF3871"/>
    <w:rsid w:val="00D142B5"/>
    <w:rsid w:val="00D16C11"/>
    <w:rsid w:val="00D258F8"/>
    <w:rsid w:val="00D25CFD"/>
    <w:rsid w:val="00D25E8D"/>
    <w:rsid w:val="00D301C1"/>
    <w:rsid w:val="00D30BE2"/>
    <w:rsid w:val="00D35426"/>
    <w:rsid w:val="00D355A5"/>
    <w:rsid w:val="00D46199"/>
    <w:rsid w:val="00D54822"/>
    <w:rsid w:val="00D640D4"/>
    <w:rsid w:val="00D67B06"/>
    <w:rsid w:val="00D67B4C"/>
    <w:rsid w:val="00D7112F"/>
    <w:rsid w:val="00D814E1"/>
    <w:rsid w:val="00D817BE"/>
    <w:rsid w:val="00D84700"/>
    <w:rsid w:val="00D87498"/>
    <w:rsid w:val="00D93B2E"/>
    <w:rsid w:val="00D95049"/>
    <w:rsid w:val="00DB04AD"/>
    <w:rsid w:val="00DB14AE"/>
    <w:rsid w:val="00DB7A74"/>
    <w:rsid w:val="00DC318B"/>
    <w:rsid w:val="00DE2C7F"/>
    <w:rsid w:val="00DE39D0"/>
    <w:rsid w:val="00DF096C"/>
    <w:rsid w:val="00DF3105"/>
    <w:rsid w:val="00DF3BEC"/>
    <w:rsid w:val="00DF3D0C"/>
    <w:rsid w:val="00E06572"/>
    <w:rsid w:val="00E1419E"/>
    <w:rsid w:val="00E1659B"/>
    <w:rsid w:val="00E17FAB"/>
    <w:rsid w:val="00E2034F"/>
    <w:rsid w:val="00E2683C"/>
    <w:rsid w:val="00E348A5"/>
    <w:rsid w:val="00E36D68"/>
    <w:rsid w:val="00E3726B"/>
    <w:rsid w:val="00E55CA5"/>
    <w:rsid w:val="00E5776B"/>
    <w:rsid w:val="00E60FB9"/>
    <w:rsid w:val="00E6506C"/>
    <w:rsid w:val="00E65D35"/>
    <w:rsid w:val="00E66DC6"/>
    <w:rsid w:val="00E72092"/>
    <w:rsid w:val="00E7213F"/>
    <w:rsid w:val="00E742CD"/>
    <w:rsid w:val="00E80C40"/>
    <w:rsid w:val="00E85222"/>
    <w:rsid w:val="00E86516"/>
    <w:rsid w:val="00EC5AB4"/>
    <w:rsid w:val="00EC6F63"/>
    <w:rsid w:val="00ED515C"/>
    <w:rsid w:val="00EE0566"/>
    <w:rsid w:val="00EE489C"/>
    <w:rsid w:val="00EF13FF"/>
    <w:rsid w:val="00F005CC"/>
    <w:rsid w:val="00F0424B"/>
    <w:rsid w:val="00F10E5C"/>
    <w:rsid w:val="00F15F8B"/>
    <w:rsid w:val="00F20FB8"/>
    <w:rsid w:val="00F21C49"/>
    <w:rsid w:val="00F21F82"/>
    <w:rsid w:val="00F22D76"/>
    <w:rsid w:val="00F24486"/>
    <w:rsid w:val="00F31F82"/>
    <w:rsid w:val="00F344D9"/>
    <w:rsid w:val="00F50F00"/>
    <w:rsid w:val="00F52D85"/>
    <w:rsid w:val="00F55B62"/>
    <w:rsid w:val="00F67DF7"/>
    <w:rsid w:val="00F719CA"/>
    <w:rsid w:val="00F72D14"/>
    <w:rsid w:val="00F8623A"/>
    <w:rsid w:val="00F92DED"/>
    <w:rsid w:val="00F968F7"/>
    <w:rsid w:val="00FC6892"/>
    <w:rsid w:val="00FC71D1"/>
    <w:rsid w:val="00FC7678"/>
    <w:rsid w:val="00FD19D9"/>
    <w:rsid w:val="00FE50B9"/>
    <w:rsid w:val="00FE71C0"/>
    <w:rsid w:val="00FF79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E2E8F"/>
  <w15:chartTrackingRefBased/>
  <w15:docId w15:val="{CE4795DE-9E41-46B1-9FA8-DFEB3829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68"/>
    <w:rPr>
      <w:rFonts w:ascii="Calibri" w:eastAsia="Calibri" w:hAnsi="Calibri" w:cs="Calibri"/>
      <w:color w:val="000000"/>
      <w:szCs w:val="24"/>
      <w:lang w:eastAsia="en-GB"/>
    </w:rPr>
  </w:style>
  <w:style w:type="paragraph" w:styleId="Heading1">
    <w:name w:val="heading 1"/>
    <w:basedOn w:val="Normal"/>
    <w:next w:val="Normal"/>
    <w:link w:val="Heading1Char"/>
    <w:uiPriority w:val="9"/>
    <w:qFormat/>
    <w:rsid w:val="00B661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61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61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61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61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61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1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1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1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1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61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61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61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61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61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1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1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168"/>
    <w:rPr>
      <w:rFonts w:eastAsiaTheme="majorEastAsia" w:cstheme="majorBidi"/>
      <w:color w:val="272727" w:themeColor="text1" w:themeTint="D8"/>
    </w:rPr>
  </w:style>
  <w:style w:type="paragraph" w:styleId="Title">
    <w:name w:val="Title"/>
    <w:basedOn w:val="Normal"/>
    <w:next w:val="Normal"/>
    <w:link w:val="TitleChar"/>
    <w:uiPriority w:val="10"/>
    <w:qFormat/>
    <w:rsid w:val="00B661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1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1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1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168"/>
    <w:pPr>
      <w:spacing w:before="160"/>
      <w:jc w:val="center"/>
    </w:pPr>
    <w:rPr>
      <w:i/>
      <w:iCs/>
      <w:color w:val="404040" w:themeColor="text1" w:themeTint="BF"/>
    </w:rPr>
  </w:style>
  <w:style w:type="character" w:customStyle="1" w:styleId="QuoteChar">
    <w:name w:val="Quote Char"/>
    <w:basedOn w:val="DefaultParagraphFont"/>
    <w:link w:val="Quote"/>
    <w:uiPriority w:val="29"/>
    <w:rsid w:val="00B66168"/>
    <w:rPr>
      <w:i/>
      <w:iCs/>
      <w:color w:val="404040" w:themeColor="text1" w:themeTint="BF"/>
    </w:rPr>
  </w:style>
  <w:style w:type="paragraph" w:styleId="ListParagraph">
    <w:name w:val="List Paragraph"/>
    <w:basedOn w:val="Normal"/>
    <w:uiPriority w:val="34"/>
    <w:qFormat/>
    <w:rsid w:val="00B66168"/>
    <w:pPr>
      <w:ind w:left="720"/>
      <w:contextualSpacing/>
    </w:pPr>
  </w:style>
  <w:style w:type="character" w:styleId="IntenseEmphasis">
    <w:name w:val="Intense Emphasis"/>
    <w:basedOn w:val="DefaultParagraphFont"/>
    <w:uiPriority w:val="21"/>
    <w:qFormat/>
    <w:rsid w:val="00B66168"/>
    <w:rPr>
      <w:i/>
      <w:iCs/>
      <w:color w:val="2F5496" w:themeColor="accent1" w:themeShade="BF"/>
    </w:rPr>
  </w:style>
  <w:style w:type="paragraph" w:styleId="IntenseQuote">
    <w:name w:val="Intense Quote"/>
    <w:basedOn w:val="Normal"/>
    <w:next w:val="Normal"/>
    <w:link w:val="IntenseQuoteChar"/>
    <w:uiPriority w:val="30"/>
    <w:qFormat/>
    <w:rsid w:val="00B661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6168"/>
    <w:rPr>
      <w:i/>
      <w:iCs/>
      <w:color w:val="2F5496" w:themeColor="accent1" w:themeShade="BF"/>
    </w:rPr>
  </w:style>
  <w:style w:type="character" w:styleId="IntenseReference">
    <w:name w:val="Intense Reference"/>
    <w:basedOn w:val="DefaultParagraphFont"/>
    <w:uiPriority w:val="32"/>
    <w:qFormat/>
    <w:rsid w:val="00B66168"/>
    <w:rPr>
      <w:b/>
      <w:bCs/>
      <w:smallCaps/>
      <w:color w:val="2F5496" w:themeColor="accent1" w:themeShade="BF"/>
      <w:spacing w:val="5"/>
    </w:rPr>
  </w:style>
  <w:style w:type="character" w:styleId="PlaceholderText">
    <w:name w:val="Placeholder Text"/>
    <w:basedOn w:val="DefaultParagraphFont"/>
    <w:uiPriority w:val="99"/>
    <w:semiHidden/>
    <w:rsid w:val="00B66168"/>
    <w:rPr>
      <w:color w:val="666666"/>
    </w:rPr>
  </w:style>
  <w:style w:type="table" w:styleId="TableGrid">
    <w:name w:val="Table Grid"/>
    <w:basedOn w:val="TableNormal"/>
    <w:uiPriority w:val="39"/>
    <w:rsid w:val="00B66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66168"/>
    <w:rPr>
      <w:rFonts w:ascii="Times New Roman" w:hAnsi="Times New Roman" w:cs="Times New Roman"/>
      <w:sz w:val="24"/>
    </w:rPr>
  </w:style>
  <w:style w:type="paragraph" w:styleId="Header">
    <w:name w:val="header"/>
    <w:basedOn w:val="Normal"/>
    <w:link w:val="HeaderChar"/>
    <w:uiPriority w:val="99"/>
    <w:unhideWhenUsed/>
    <w:rsid w:val="00B66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168"/>
    <w:rPr>
      <w:rFonts w:ascii="Calibri" w:eastAsia="Calibri" w:hAnsi="Calibri" w:cs="Calibri"/>
      <w:color w:val="000000"/>
      <w:szCs w:val="24"/>
      <w:lang w:eastAsia="en-GB"/>
    </w:rPr>
  </w:style>
  <w:style w:type="paragraph" w:styleId="Footer">
    <w:name w:val="footer"/>
    <w:basedOn w:val="Normal"/>
    <w:link w:val="FooterChar"/>
    <w:uiPriority w:val="99"/>
    <w:unhideWhenUsed/>
    <w:rsid w:val="00B66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168"/>
    <w:rPr>
      <w:rFonts w:ascii="Calibri" w:eastAsia="Calibri" w:hAnsi="Calibri" w:cs="Calibri"/>
      <w:color w:val="000000"/>
      <w:szCs w:val="24"/>
      <w:lang w:eastAsia="en-GB"/>
    </w:rPr>
  </w:style>
  <w:style w:type="character" w:styleId="Hyperlink">
    <w:name w:val="Hyperlink"/>
    <w:basedOn w:val="DefaultParagraphFont"/>
    <w:uiPriority w:val="99"/>
    <w:unhideWhenUsed/>
    <w:rsid w:val="00B66168"/>
    <w:rPr>
      <w:color w:val="0563C1" w:themeColor="hyperlink"/>
      <w:u w:val="single"/>
    </w:rPr>
  </w:style>
  <w:style w:type="character" w:styleId="UnresolvedMention">
    <w:name w:val="Unresolved Mention"/>
    <w:basedOn w:val="DefaultParagraphFont"/>
    <w:uiPriority w:val="99"/>
    <w:semiHidden/>
    <w:unhideWhenUsed/>
    <w:rsid w:val="00B66168"/>
    <w:rPr>
      <w:color w:val="605E5C"/>
      <w:shd w:val="clear" w:color="auto" w:fill="E1DFDD"/>
    </w:rPr>
  </w:style>
  <w:style w:type="paragraph" w:styleId="Caption">
    <w:name w:val="caption"/>
    <w:basedOn w:val="Normal"/>
    <w:next w:val="Normal"/>
    <w:uiPriority w:val="35"/>
    <w:unhideWhenUsed/>
    <w:qFormat/>
    <w:rsid w:val="00B661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723156">
      <w:bodyDiv w:val="1"/>
      <w:marLeft w:val="0"/>
      <w:marRight w:val="0"/>
      <w:marTop w:val="0"/>
      <w:marBottom w:val="0"/>
      <w:divBdr>
        <w:top w:val="none" w:sz="0" w:space="0" w:color="auto"/>
        <w:left w:val="none" w:sz="0" w:space="0" w:color="auto"/>
        <w:bottom w:val="none" w:sz="0" w:space="0" w:color="auto"/>
        <w:right w:val="none" w:sz="0" w:space="0" w:color="auto"/>
      </w:divBdr>
    </w:div>
    <w:div w:id="1340694665">
      <w:bodyDiv w:val="1"/>
      <w:marLeft w:val="0"/>
      <w:marRight w:val="0"/>
      <w:marTop w:val="0"/>
      <w:marBottom w:val="0"/>
      <w:divBdr>
        <w:top w:val="none" w:sz="0" w:space="0" w:color="auto"/>
        <w:left w:val="none" w:sz="0" w:space="0" w:color="auto"/>
        <w:bottom w:val="none" w:sz="0" w:space="0" w:color="auto"/>
        <w:right w:val="none" w:sz="0" w:space="0" w:color="auto"/>
      </w:divBdr>
    </w:div>
    <w:div w:id="1623880671">
      <w:bodyDiv w:val="1"/>
      <w:marLeft w:val="0"/>
      <w:marRight w:val="0"/>
      <w:marTop w:val="0"/>
      <w:marBottom w:val="0"/>
      <w:divBdr>
        <w:top w:val="none" w:sz="0" w:space="0" w:color="auto"/>
        <w:left w:val="none" w:sz="0" w:space="0" w:color="auto"/>
        <w:bottom w:val="none" w:sz="0" w:space="0" w:color="auto"/>
        <w:right w:val="none" w:sz="0" w:space="0" w:color="auto"/>
      </w:divBdr>
    </w:div>
    <w:div w:id="198950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hyperlink" Target="https://www.mdpi.com/2571-5577/4/1/9"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3.png"/><Relationship Id="rId37" Type="http://schemas.openxmlformats.org/officeDocument/2006/relationships/hyperlink" Target="https://prasunmaity.medium.com/understanding-model-performance-a-deep-dive-into-evaluation-metrics-with-python-examples-98a885996b63" TargetMode="External"/><Relationship Id="rId40" Type="http://schemas.openxmlformats.org/officeDocument/2006/relationships/hyperlink" Target="https://www.mdpi.com/2571-5577/4/1/9"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mdpi.com/2571-5577/4/1/9" TargetMode="External"/><Relationship Id="rId20" Type="http://schemas.openxmlformats.org/officeDocument/2006/relationships/image" Target="media/image11.png"/><Relationship Id="rId41" Type="http://schemas.openxmlformats.org/officeDocument/2006/relationships/hyperlink" Target="https://dergipark.org.tr/en/download/article-file/31712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e8ff02d-042d-4752-88a0-b75081bf011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43369CE74FCD4D9CD77560873EA123" ma:contentTypeVersion="14" ma:contentTypeDescription="Create a new document." ma:contentTypeScope="" ma:versionID="49699ed1bc2641daa44329c1289db719">
  <xsd:schema xmlns:xsd="http://www.w3.org/2001/XMLSchema" xmlns:xs="http://www.w3.org/2001/XMLSchema" xmlns:p="http://schemas.microsoft.com/office/2006/metadata/properties" xmlns:ns3="9e8ff02d-042d-4752-88a0-b75081bf0110" xmlns:ns4="e392e493-e721-4ae3-9b76-0a98f306b18f" targetNamespace="http://schemas.microsoft.com/office/2006/metadata/properties" ma:root="true" ma:fieldsID="a53ceefe9a3a1388d8cf39187fdbeb32" ns3:_="" ns4:_="">
    <xsd:import namespace="9e8ff02d-042d-4752-88a0-b75081bf0110"/>
    <xsd:import namespace="e392e493-e721-4ae3-9b76-0a98f306b18f"/>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element ref="ns3:MediaServiceAutoTags" minOccurs="0"/>
                <xsd:element ref="ns3:MediaLengthInSeconds" minOccurs="0"/>
                <xsd:element ref="ns3:MediaServiceSearchPropertie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ff02d-042d-4752-88a0-b75081bf01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92e493-e721-4ae3-9b76-0a98f306b18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37D52B-892D-4F4F-B974-65D7D83FADE3}">
  <ds:schemaRefs>
    <ds:schemaRef ds:uri="http://schemas.microsoft.com/sharepoint/v3/contenttype/forms"/>
  </ds:schemaRefs>
</ds:datastoreItem>
</file>

<file path=customXml/itemProps2.xml><?xml version="1.0" encoding="utf-8"?>
<ds:datastoreItem xmlns:ds="http://schemas.openxmlformats.org/officeDocument/2006/customXml" ds:itemID="{6FE25656-E783-4CF9-A117-28C122BCB2E2}">
  <ds:schemaRefs>
    <ds:schemaRef ds:uri="http://schemas.microsoft.com/office/2006/metadata/properties"/>
    <ds:schemaRef ds:uri="http://schemas.microsoft.com/office/infopath/2007/PartnerControls"/>
    <ds:schemaRef ds:uri="9e8ff02d-042d-4752-88a0-b75081bf0110"/>
  </ds:schemaRefs>
</ds:datastoreItem>
</file>

<file path=customXml/itemProps3.xml><?xml version="1.0" encoding="utf-8"?>
<ds:datastoreItem xmlns:ds="http://schemas.openxmlformats.org/officeDocument/2006/customXml" ds:itemID="{AFEADB82-25DB-46AB-8267-D9415055A7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ff02d-042d-4752-88a0-b75081bf0110"/>
    <ds:schemaRef ds:uri="e392e493-e721-4ae3-9b76-0a98f306b1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15</Pages>
  <Words>6415</Words>
  <Characters>36569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Sharma</dc:creator>
  <cp:keywords/>
  <dc:description/>
  <cp:lastModifiedBy>Shreya Sharma</cp:lastModifiedBy>
  <cp:revision>98</cp:revision>
  <dcterms:created xsi:type="dcterms:W3CDTF">2024-12-21T00:13:00Z</dcterms:created>
  <dcterms:modified xsi:type="dcterms:W3CDTF">2024-12-23T14:01:00Z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0x010100EE43369CE74FCD4D9CD77560873EA123</vt:lpwstr>
  </property>
</Properties>
</file>