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786A6" w14:textId="1895F1F8" w:rsidR="008750FF" w:rsidRPr="008750FF" w:rsidRDefault="008750FF" w:rsidP="008750FF">
      <w:pPr>
        <w:rPr>
          <w:rFonts w:ascii="Times New Roman" w:hAnsi="Times New Roman" w:cs="Times New Roman"/>
          <w:b/>
          <w:bCs/>
          <w:color w:val="156082" w:themeColor="accent1"/>
          <w:sz w:val="52"/>
          <w:szCs w:val="52"/>
        </w:rPr>
      </w:pPr>
      <w:r w:rsidRPr="008750FF">
        <w:rPr>
          <w:rFonts w:ascii="Times New Roman" w:hAnsi="Times New Roman" w:cs="Times New Roman"/>
          <w:b/>
          <w:bCs/>
          <w:color w:val="156082" w:themeColor="accent1"/>
          <w:sz w:val="52"/>
          <w:szCs w:val="52"/>
        </w:rPr>
        <w:t>Healthcare Predictive Analytics</w:t>
      </w:r>
      <w:r w:rsidRPr="008750FF">
        <w:rPr>
          <w:rFonts w:ascii="Times New Roman" w:hAnsi="Times New Roman" w:cs="Times New Roman"/>
          <w:b/>
          <w:bCs/>
          <w:color w:val="156082" w:themeColor="accent1"/>
          <w:sz w:val="52"/>
          <w:szCs w:val="52"/>
        </w:rPr>
        <w:t xml:space="preserve"> Report</w:t>
      </w:r>
    </w:p>
    <w:p w14:paraId="7B455F00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pict w14:anchorId="2C5F1138">
          <v:rect id="_x0000_i1135" style="width:0;height:1.5pt" o:hralign="center" o:hrstd="t" o:hr="t" fillcolor="#a0a0a0" stroked="f"/>
        </w:pict>
      </w:r>
    </w:p>
    <w:p w14:paraId="2F5A74E4" w14:textId="77777777" w:rsidR="008750FF" w:rsidRPr="008750FF" w:rsidRDefault="008750FF" w:rsidP="008750FF">
      <w:pPr>
        <w:rPr>
          <w:rFonts w:ascii="Times New Roman" w:hAnsi="Times New Roman" w:cs="Times New Roman"/>
          <w:b/>
          <w:bCs/>
        </w:rPr>
      </w:pPr>
      <w:r w:rsidRPr="008750FF">
        <w:rPr>
          <w:rFonts w:ascii="Segoe UI Emoji" w:hAnsi="Segoe UI Emoji" w:cs="Segoe UI Emoji"/>
          <w:b/>
          <w:bCs/>
        </w:rPr>
        <w:t>🎯</w:t>
      </w:r>
      <w:r w:rsidRPr="008750FF">
        <w:rPr>
          <w:rFonts w:ascii="Times New Roman" w:hAnsi="Times New Roman" w:cs="Times New Roman"/>
          <w:b/>
          <w:bCs/>
        </w:rPr>
        <w:t xml:space="preserve"> </w:t>
      </w:r>
      <w:r w:rsidRPr="008750FF">
        <w:rPr>
          <w:rFonts w:ascii="Times New Roman" w:hAnsi="Times New Roman" w:cs="Times New Roman"/>
          <w:b/>
          <w:bCs/>
          <w:color w:val="156082" w:themeColor="accent1"/>
        </w:rPr>
        <w:t>Executive Summary (Recruiter-Friendly)</w:t>
      </w:r>
    </w:p>
    <w:p w14:paraId="3C432C44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This project aims to predict hospital readmission within 30 days using machine learning techniques on a large healthcare dataset. The primary objective is to identify high-risk patients and enable hospitals to take preventive action.</w:t>
      </w:r>
    </w:p>
    <w:p w14:paraId="7805F395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 xml:space="preserve">A </w:t>
      </w:r>
      <w:r w:rsidRPr="008750FF">
        <w:rPr>
          <w:rFonts w:ascii="Times New Roman" w:hAnsi="Times New Roman" w:cs="Times New Roman"/>
          <w:b/>
          <w:bCs/>
        </w:rPr>
        <w:t>Random Forest model</w:t>
      </w:r>
      <w:r w:rsidRPr="008750FF">
        <w:rPr>
          <w:rFonts w:ascii="Times New Roman" w:hAnsi="Times New Roman" w:cs="Times New Roman"/>
        </w:rPr>
        <w:t xml:space="preserve"> was developed and optimized using </w:t>
      </w:r>
      <w:r w:rsidRPr="008750FF">
        <w:rPr>
          <w:rFonts w:ascii="Times New Roman" w:hAnsi="Times New Roman" w:cs="Times New Roman"/>
          <w:b/>
          <w:bCs/>
        </w:rPr>
        <w:t>class imbalance handling and threshold tuning</w:t>
      </w:r>
      <w:r w:rsidRPr="008750FF">
        <w:rPr>
          <w:rFonts w:ascii="Times New Roman" w:hAnsi="Times New Roman" w:cs="Times New Roman"/>
        </w:rPr>
        <w:t xml:space="preserve">, resulting in a </w:t>
      </w:r>
      <w:r w:rsidRPr="008750FF">
        <w:rPr>
          <w:rFonts w:ascii="Times New Roman" w:hAnsi="Times New Roman" w:cs="Times New Roman"/>
          <w:b/>
          <w:bCs/>
        </w:rPr>
        <w:t>significant improvement in recall (from 13% to ~74%)</w:t>
      </w:r>
      <w:r w:rsidRPr="008750FF">
        <w:rPr>
          <w:rFonts w:ascii="Times New Roman" w:hAnsi="Times New Roman" w:cs="Times New Roman"/>
        </w:rPr>
        <w:t>. This ensures that the majority of high-risk patients are correctly identified.</w:t>
      </w:r>
    </w:p>
    <w:p w14:paraId="175E94E4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Key findings indicate that:</w:t>
      </w:r>
    </w:p>
    <w:p w14:paraId="2282A8C0" w14:textId="77777777" w:rsidR="008750FF" w:rsidRPr="008750FF" w:rsidRDefault="008750FF" w:rsidP="008750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Patients with frequent inpatient visits are at highest risk</w:t>
      </w:r>
    </w:p>
    <w:p w14:paraId="099090E4" w14:textId="77777777" w:rsidR="008750FF" w:rsidRPr="008750FF" w:rsidRDefault="008750FF" w:rsidP="008750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Longer hospital stays increase readmission probability</w:t>
      </w:r>
    </w:p>
    <w:p w14:paraId="0A1324B7" w14:textId="77777777" w:rsidR="008750FF" w:rsidRPr="008750FF" w:rsidRDefault="008750FF" w:rsidP="008750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Medication changes (especially insulin) signal unstable conditions</w:t>
      </w:r>
    </w:p>
    <w:p w14:paraId="1B744890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This solution demonstrates strong business impact by helping healthcare providers reduce costs and improve patient care.</w:t>
      </w:r>
    </w:p>
    <w:p w14:paraId="57108C1C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pict w14:anchorId="56246BEE">
          <v:rect id="_x0000_i1136" style="width:0;height:1.5pt" o:hralign="center" o:hrstd="t" o:hr="t" fillcolor="#a0a0a0" stroked="f"/>
        </w:pict>
      </w:r>
    </w:p>
    <w:p w14:paraId="595040D8" w14:textId="77777777" w:rsidR="008750FF" w:rsidRDefault="008750FF" w:rsidP="008750FF">
      <w:pPr>
        <w:rPr>
          <w:rFonts w:ascii="Segoe UI Emoji" w:hAnsi="Segoe UI Emoji" w:cs="Segoe UI Emoji"/>
          <w:b/>
          <w:bCs/>
        </w:rPr>
      </w:pPr>
    </w:p>
    <w:p w14:paraId="54794DEF" w14:textId="77777777" w:rsidR="008750FF" w:rsidRDefault="008750FF" w:rsidP="008750FF">
      <w:pPr>
        <w:rPr>
          <w:rFonts w:ascii="Segoe UI Emoji" w:hAnsi="Segoe UI Emoji" w:cs="Segoe UI Emoji"/>
          <w:b/>
          <w:bCs/>
        </w:rPr>
      </w:pPr>
    </w:p>
    <w:p w14:paraId="09B07C3A" w14:textId="77777777" w:rsidR="008750FF" w:rsidRDefault="008750FF" w:rsidP="008750FF">
      <w:pPr>
        <w:rPr>
          <w:rFonts w:ascii="Segoe UI Emoji" w:hAnsi="Segoe UI Emoji" w:cs="Segoe UI Emoji"/>
          <w:b/>
          <w:bCs/>
        </w:rPr>
      </w:pPr>
    </w:p>
    <w:p w14:paraId="30DBF92C" w14:textId="4CAFA742" w:rsidR="008750FF" w:rsidRPr="008750FF" w:rsidRDefault="008750FF" w:rsidP="008750FF">
      <w:pPr>
        <w:rPr>
          <w:rFonts w:ascii="Times New Roman" w:hAnsi="Times New Roman" w:cs="Times New Roman"/>
          <w:b/>
          <w:bCs/>
        </w:rPr>
      </w:pPr>
      <w:r w:rsidRPr="008750FF">
        <w:rPr>
          <w:rFonts w:ascii="Segoe UI Emoji" w:hAnsi="Segoe UI Emoji" w:cs="Segoe UI Emoji"/>
          <w:b/>
          <w:bCs/>
        </w:rPr>
        <w:t>🧭</w:t>
      </w:r>
      <w:r w:rsidRPr="008750FF">
        <w:rPr>
          <w:rFonts w:ascii="Times New Roman" w:hAnsi="Times New Roman" w:cs="Times New Roman"/>
          <w:b/>
          <w:bCs/>
        </w:rPr>
        <w:t xml:space="preserve"> </w:t>
      </w:r>
      <w:r w:rsidRPr="008750FF">
        <w:rPr>
          <w:rFonts w:ascii="Times New Roman" w:hAnsi="Times New Roman" w:cs="Times New Roman"/>
          <w:b/>
          <w:bCs/>
          <w:color w:val="156082" w:themeColor="accent1"/>
        </w:rPr>
        <w:t>Project Flow (Pipeline)</w:t>
      </w:r>
    </w:p>
    <w:p w14:paraId="01F2CF26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Data Collection → Data Cleaning → Encoding → EDA → Feature Engineering → Model Training → Evaluation → Insights</w:t>
      </w:r>
    </w:p>
    <w:p w14:paraId="5B01A731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pict w14:anchorId="4E4D7A74">
          <v:rect id="_x0000_i1137" style="width:0;height:1.5pt" o:hralign="center" o:hrstd="t" o:hr="t" fillcolor="#a0a0a0" stroked="f"/>
        </w:pict>
      </w:r>
    </w:p>
    <w:p w14:paraId="6977DA18" w14:textId="77777777" w:rsidR="008750FF" w:rsidRPr="008750FF" w:rsidRDefault="008750FF" w:rsidP="008750FF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8750FF">
        <w:rPr>
          <w:rFonts w:ascii="Segoe UI Emoji" w:hAnsi="Segoe UI Emoji" w:cs="Segoe UI Emoji"/>
          <w:b/>
          <w:bCs/>
        </w:rPr>
        <w:t>📊</w:t>
      </w:r>
      <w:r w:rsidRPr="008750FF">
        <w:rPr>
          <w:rFonts w:ascii="Times New Roman" w:hAnsi="Times New Roman" w:cs="Times New Roman"/>
          <w:b/>
          <w:bCs/>
        </w:rPr>
        <w:t xml:space="preserve"> </w:t>
      </w:r>
      <w:r w:rsidRPr="008750FF">
        <w:rPr>
          <w:rFonts w:ascii="Times New Roman" w:hAnsi="Times New Roman" w:cs="Times New Roman"/>
          <w:b/>
          <w:bCs/>
          <w:color w:val="156082" w:themeColor="accent1"/>
        </w:rPr>
        <w:t>Dataset Description</w:t>
      </w:r>
    </w:p>
    <w:p w14:paraId="35F6ACA7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 xml:space="preserve">The dataset consists of </w:t>
      </w:r>
      <w:r w:rsidRPr="008750FF">
        <w:rPr>
          <w:rFonts w:ascii="Times New Roman" w:hAnsi="Times New Roman" w:cs="Times New Roman"/>
          <w:b/>
          <w:bCs/>
        </w:rPr>
        <w:t>100,000+ hospital records</w:t>
      </w:r>
      <w:r w:rsidRPr="008750FF">
        <w:rPr>
          <w:rFonts w:ascii="Times New Roman" w:hAnsi="Times New Roman" w:cs="Times New Roman"/>
        </w:rPr>
        <w:t xml:space="preserve"> with:</w:t>
      </w:r>
    </w:p>
    <w:p w14:paraId="534A45A7" w14:textId="77777777" w:rsidR="008750FF" w:rsidRPr="008750FF" w:rsidRDefault="008750FF" w:rsidP="008750FF">
      <w:pPr>
        <w:rPr>
          <w:rFonts w:ascii="Times New Roman" w:hAnsi="Times New Roman" w:cs="Times New Roman"/>
          <w:b/>
          <w:bCs/>
        </w:rPr>
      </w:pPr>
      <w:r w:rsidRPr="008750FF">
        <w:rPr>
          <w:rFonts w:ascii="Times New Roman" w:hAnsi="Times New Roman" w:cs="Times New Roman"/>
          <w:b/>
          <w:bCs/>
        </w:rPr>
        <w:t>Numerical Features:</w:t>
      </w:r>
    </w:p>
    <w:p w14:paraId="635F0057" w14:textId="77777777" w:rsidR="008750FF" w:rsidRPr="008750FF" w:rsidRDefault="008750FF" w:rsidP="008750F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750FF">
        <w:rPr>
          <w:rFonts w:ascii="Times New Roman" w:hAnsi="Times New Roman" w:cs="Times New Roman"/>
        </w:rPr>
        <w:t>time_in_hospital</w:t>
      </w:r>
      <w:proofErr w:type="spellEnd"/>
    </w:p>
    <w:p w14:paraId="4E9D004B" w14:textId="77777777" w:rsidR="008750FF" w:rsidRPr="008750FF" w:rsidRDefault="008750FF" w:rsidP="008750F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750FF">
        <w:rPr>
          <w:rFonts w:ascii="Times New Roman" w:hAnsi="Times New Roman" w:cs="Times New Roman"/>
        </w:rPr>
        <w:t>num_medications</w:t>
      </w:r>
      <w:proofErr w:type="spellEnd"/>
    </w:p>
    <w:p w14:paraId="78210C4B" w14:textId="77777777" w:rsidR="008750FF" w:rsidRPr="008750FF" w:rsidRDefault="008750FF" w:rsidP="008750F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750FF">
        <w:rPr>
          <w:rFonts w:ascii="Times New Roman" w:hAnsi="Times New Roman" w:cs="Times New Roman"/>
        </w:rPr>
        <w:t>number_inpatient</w:t>
      </w:r>
      <w:proofErr w:type="spellEnd"/>
    </w:p>
    <w:p w14:paraId="26E18B4A" w14:textId="77777777" w:rsidR="008750FF" w:rsidRPr="008750FF" w:rsidRDefault="008750FF" w:rsidP="008750F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750FF">
        <w:rPr>
          <w:rFonts w:ascii="Times New Roman" w:hAnsi="Times New Roman" w:cs="Times New Roman"/>
        </w:rPr>
        <w:t>num_lab_procedures</w:t>
      </w:r>
      <w:proofErr w:type="spellEnd"/>
    </w:p>
    <w:p w14:paraId="35A95B0B" w14:textId="77777777" w:rsidR="008750FF" w:rsidRPr="008750FF" w:rsidRDefault="008750FF" w:rsidP="008750FF">
      <w:pPr>
        <w:rPr>
          <w:rFonts w:ascii="Times New Roman" w:hAnsi="Times New Roman" w:cs="Times New Roman"/>
          <w:b/>
          <w:bCs/>
        </w:rPr>
      </w:pPr>
      <w:r w:rsidRPr="008750FF">
        <w:rPr>
          <w:rFonts w:ascii="Times New Roman" w:hAnsi="Times New Roman" w:cs="Times New Roman"/>
          <w:b/>
          <w:bCs/>
        </w:rPr>
        <w:t>Categorical Features:</w:t>
      </w:r>
    </w:p>
    <w:p w14:paraId="3D168193" w14:textId="77777777" w:rsidR="008750FF" w:rsidRPr="008750FF" w:rsidRDefault="008750FF" w:rsidP="008750F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race, gender, age</w:t>
      </w:r>
    </w:p>
    <w:p w14:paraId="2375B04F" w14:textId="77777777" w:rsidR="008750FF" w:rsidRPr="008750FF" w:rsidRDefault="008750FF" w:rsidP="008750F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750FF">
        <w:rPr>
          <w:rFonts w:ascii="Times New Roman" w:hAnsi="Times New Roman" w:cs="Times New Roman"/>
        </w:rPr>
        <w:t>admission_type</w:t>
      </w:r>
      <w:proofErr w:type="spellEnd"/>
    </w:p>
    <w:p w14:paraId="74F97A3F" w14:textId="77777777" w:rsidR="008750FF" w:rsidRPr="008750FF" w:rsidRDefault="008750FF" w:rsidP="008750F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insulin, medication data</w:t>
      </w:r>
    </w:p>
    <w:p w14:paraId="21D3C1E4" w14:textId="77777777" w:rsidR="008750FF" w:rsidRPr="008750FF" w:rsidRDefault="008750FF" w:rsidP="008750FF">
      <w:pPr>
        <w:rPr>
          <w:rFonts w:ascii="Times New Roman" w:hAnsi="Times New Roman" w:cs="Times New Roman"/>
          <w:b/>
          <w:bCs/>
        </w:rPr>
      </w:pPr>
      <w:r w:rsidRPr="008750FF">
        <w:rPr>
          <w:rFonts w:ascii="Times New Roman" w:hAnsi="Times New Roman" w:cs="Times New Roman"/>
          <w:b/>
          <w:bCs/>
        </w:rPr>
        <w:t>Target Variable:</w:t>
      </w:r>
    </w:p>
    <w:p w14:paraId="53C21D2C" w14:textId="77777777" w:rsidR="008750FF" w:rsidRPr="008750FF" w:rsidRDefault="008750FF" w:rsidP="008750F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readmitted (&lt;30, &gt;30, NO)</w:t>
      </w:r>
    </w:p>
    <w:p w14:paraId="58E5F68D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pict w14:anchorId="0D5F8AB0">
          <v:rect id="_x0000_i1138" style="width:0;height:1.5pt" o:hralign="center" o:hrstd="t" o:hr="t" fillcolor="#a0a0a0" stroked="f"/>
        </w:pict>
      </w:r>
    </w:p>
    <w:p w14:paraId="093069B3" w14:textId="77777777" w:rsidR="008750FF" w:rsidRPr="008750FF" w:rsidRDefault="008750FF" w:rsidP="008750FF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8750FF">
        <w:rPr>
          <w:rFonts w:ascii="Segoe UI Emoji" w:hAnsi="Segoe UI Emoji" w:cs="Segoe UI Emoji"/>
          <w:b/>
          <w:bCs/>
        </w:rPr>
        <w:t>⚙️</w:t>
      </w:r>
      <w:r w:rsidRPr="008750FF">
        <w:rPr>
          <w:rFonts w:ascii="Times New Roman" w:hAnsi="Times New Roman" w:cs="Times New Roman"/>
          <w:b/>
          <w:bCs/>
        </w:rPr>
        <w:t xml:space="preserve"> </w:t>
      </w:r>
      <w:r w:rsidRPr="008750FF">
        <w:rPr>
          <w:rFonts w:ascii="Times New Roman" w:hAnsi="Times New Roman" w:cs="Times New Roman"/>
          <w:b/>
          <w:bCs/>
          <w:color w:val="156082" w:themeColor="accent1"/>
        </w:rPr>
        <w:t>Data Preprocessing</w:t>
      </w:r>
    </w:p>
    <w:p w14:paraId="2153AFC7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Steps performed:</w:t>
      </w:r>
    </w:p>
    <w:p w14:paraId="228B1E2A" w14:textId="77777777" w:rsidR="008750FF" w:rsidRPr="008750FF" w:rsidRDefault="008750FF" w:rsidP="008750F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Removed irrelevant columns (IDs, high-missing columns)</w:t>
      </w:r>
    </w:p>
    <w:p w14:paraId="4E1105ED" w14:textId="77777777" w:rsidR="008750FF" w:rsidRPr="008750FF" w:rsidRDefault="008750FF" w:rsidP="008750F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Handled missing values</w:t>
      </w:r>
    </w:p>
    <w:p w14:paraId="7E1D38AD" w14:textId="77777777" w:rsidR="008750FF" w:rsidRPr="008750FF" w:rsidRDefault="008750FF" w:rsidP="008750F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Encoded categorical variables:</w:t>
      </w:r>
    </w:p>
    <w:p w14:paraId="42142E0C" w14:textId="77777777" w:rsidR="008750FF" w:rsidRPr="008750FF" w:rsidRDefault="008750FF" w:rsidP="008750F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Label Encoding (age)</w:t>
      </w:r>
    </w:p>
    <w:p w14:paraId="1B375D1A" w14:textId="77777777" w:rsidR="008750FF" w:rsidRPr="008750FF" w:rsidRDefault="008750FF" w:rsidP="008750F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One-Hot Encoding (gender, race, medications)</w:t>
      </w:r>
    </w:p>
    <w:p w14:paraId="35FB60A6" w14:textId="77777777" w:rsidR="008750FF" w:rsidRPr="008750FF" w:rsidRDefault="008750FF" w:rsidP="008750F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lastRenderedPageBreak/>
        <w:t>Converted diagnosis codes into broader categories</w:t>
      </w:r>
    </w:p>
    <w:p w14:paraId="7DB96D62" w14:textId="4DA646EE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pict w14:anchorId="25582D8C">
          <v:rect id="_x0000_i1139" style="width:0;height:1.5pt" o:hralign="center" o:hrstd="t" o:hr="t" fillcolor="#a0a0a0" stroked="f"/>
        </w:pict>
      </w:r>
    </w:p>
    <w:p w14:paraId="27E6A308" w14:textId="06581F67" w:rsidR="008750FF" w:rsidRPr="008750FF" w:rsidRDefault="008750FF" w:rsidP="008750FF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8750FF">
        <w:rPr>
          <w:rFonts w:ascii="Segoe UI Emoji" w:hAnsi="Segoe UI Emoji" w:cs="Segoe UI Emoji"/>
          <w:b/>
          <w:bCs/>
        </w:rPr>
        <w:t>📈</w:t>
      </w:r>
      <w:r w:rsidRPr="008750FF">
        <w:rPr>
          <w:rFonts w:ascii="Times New Roman" w:hAnsi="Times New Roman" w:cs="Times New Roman"/>
          <w:b/>
          <w:bCs/>
        </w:rPr>
        <w:t xml:space="preserve"> </w:t>
      </w:r>
      <w:r w:rsidRPr="008750FF">
        <w:rPr>
          <w:rFonts w:ascii="Times New Roman" w:hAnsi="Times New Roman" w:cs="Times New Roman"/>
          <w:b/>
          <w:bCs/>
          <w:color w:val="156082" w:themeColor="accent1"/>
        </w:rPr>
        <w:t>Exploratory Data Analysis (EDA)</w:t>
      </w:r>
    </w:p>
    <w:p w14:paraId="560931C3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Key insights:</w:t>
      </w:r>
    </w:p>
    <w:p w14:paraId="39C6E719" w14:textId="77777777" w:rsidR="008750FF" w:rsidRPr="008750FF" w:rsidRDefault="008750FF" w:rsidP="008750FF">
      <w:pPr>
        <w:rPr>
          <w:rFonts w:ascii="Times New Roman" w:hAnsi="Times New Roman" w:cs="Times New Roman"/>
          <w:b/>
          <w:bCs/>
        </w:rPr>
      </w:pPr>
      <w:r w:rsidRPr="008750FF">
        <w:rPr>
          <w:rFonts w:ascii="Times New Roman" w:hAnsi="Times New Roman" w:cs="Times New Roman"/>
          <w:b/>
          <w:bCs/>
        </w:rPr>
        <w:t>1. Inpatient Visits</w:t>
      </w:r>
    </w:p>
    <w:p w14:paraId="1E9C7B15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 xml:space="preserve">Patients with </w:t>
      </w:r>
      <w:r w:rsidRPr="008750FF">
        <w:rPr>
          <w:rFonts w:ascii="Times New Roman" w:hAnsi="Times New Roman" w:cs="Times New Roman"/>
          <w:b/>
          <w:bCs/>
        </w:rPr>
        <w:t>more inpatient visits</w:t>
      </w:r>
      <w:r w:rsidRPr="008750FF">
        <w:rPr>
          <w:rFonts w:ascii="Times New Roman" w:hAnsi="Times New Roman" w:cs="Times New Roman"/>
        </w:rPr>
        <w:t xml:space="preserve"> show significantly higher readmission risk.</w:t>
      </w:r>
    </w:p>
    <w:p w14:paraId="742A95AA" w14:textId="77777777" w:rsidR="008750FF" w:rsidRPr="008750FF" w:rsidRDefault="008750FF" w:rsidP="008750FF">
      <w:pPr>
        <w:rPr>
          <w:rFonts w:ascii="Times New Roman" w:hAnsi="Times New Roman" w:cs="Times New Roman"/>
          <w:b/>
          <w:bCs/>
        </w:rPr>
      </w:pPr>
      <w:r w:rsidRPr="008750FF">
        <w:rPr>
          <w:rFonts w:ascii="Times New Roman" w:hAnsi="Times New Roman" w:cs="Times New Roman"/>
          <w:b/>
          <w:bCs/>
        </w:rPr>
        <w:t>2. Hospital Stay Duration</w:t>
      </w:r>
    </w:p>
    <w:p w14:paraId="20BC8E13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 xml:space="preserve">Longer hospital stays indicate </w:t>
      </w:r>
      <w:r w:rsidRPr="008750FF">
        <w:rPr>
          <w:rFonts w:ascii="Times New Roman" w:hAnsi="Times New Roman" w:cs="Times New Roman"/>
          <w:b/>
          <w:bCs/>
        </w:rPr>
        <w:t>severe conditions → higher readmission</w:t>
      </w:r>
    </w:p>
    <w:p w14:paraId="7CA3375B" w14:textId="77777777" w:rsidR="008750FF" w:rsidRPr="008750FF" w:rsidRDefault="008750FF" w:rsidP="008750FF">
      <w:pPr>
        <w:rPr>
          <w:rFonts w:ascii="Times New Roman" w:hAnsi="Times New Roman" w:cs="Times New Roman"/>
          <w:b/>
          <w:bCs/>
        </w:rPr>
      </w:pPr>
      <w:r w:rsidRPr="008750FF">
        <w:rPr>
          <w:rFonts w:ascii="Times New Roman" w:hAnsi="Times New Roman" w:cs="Times New Roman"/>
          <w:b/>
          <w:bCs/>
        </w:rPr>
        <w:t>3. Medication Count</w:t>
      </w:r>
    </w:p>
    <w:p w14:paraId="1C8F90B4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 xml:space="preserve">Higher number of medications correlates with </w:t>
      </w:r>
      <w:r w:rsidRPr="008750FF">
        <w:rPr>
          <w:rFonts w:ascii="Times New Roman" w:hAnsi="Times New Roman" w:cs="Times New Roman"/>
          <w:b/>
          <w:bCs/>
        </w:rPr>
        <w:t>higher complexity → higher risk</w:t>
      </w:r>
    </w:p>
    <w:p w14:paraId="4AAEF992" w14:textId="77777777" w:rsidR="008750FF" w:rsidRPr="008750FF" w:rsidRDefault="008750FF" w:rsidP="008750FF">
      <w:pPr>
        <w:rPr>
          <w:rFonts w:ascii="Times New Roman" w:hAnsi="Times New Roman" w:cs="Times New Roman"/>
          <w:b/>
          <w:bCs/>
        </w:rPr>
      </w:pPr>
      <w:r w:rsidRPr="008750FF">
        <w:rPr>
          <w:rFonts w:ascii="Times New Roman" w:hAnsi="Times New Roman" w:cs="Times New Roman"/>
          <w:b/>
          <w:bCs/>
        </w:rPr>
        <w:t>4. Insulin Changes</w:t>
      </w:r>
    </w:p>
    <w:p w14:paraId="35A92803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Patients with insulin dosage changes are more likely to be readmitted.</w:t>
      </w:r>
    </w:p>
    <w:p w14:paraId="3570C9FE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pict w14:anchorId="42D822C2">
          <v:rect id="_x0000_i1140" style="width:0;height:1.5pt" o:hralign="center" o:hrstd="t" o:hr="t" fillcolor="#a0a0a0" stroked="f"/>
        </w:pict>
      </w:r>
    </w:p>
    <w:p w14:paraId="4301D304" w14:textId="77777777" w:rsidR="008750FF" w:rsidRPr="008750FF" w:rsidRDefault="008750FF" w:rsidP="008750FF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8750FF">
        <w:rPr>
          <w:rFonts w:ascii="Segoe UI Emoji" w:hAnsi="Segoe UI Emoji" w:cs="Segoe UI Emoji"/>
          <w:b/>
          <w:bCs/>
        </w:rPr>
        <w:t>🤖</w:t>
      </w:r>
      <w:r w:rsidRPr="008750FF">
        <w:rPr>
          <w:rFonts w:ascii="Times New Roman" w:hAnsi="Times New Roman" w:cs="Times New Roman"/>
          <w:b/>
          <w:bCs/>
        </w:rPr>
        <w:t xml:space="preserve"> </w:t>
      </w:r>
      <w:r w:rsidRPr="008750FF">
        <w:rPr>
          <w:rFonts w:ascii="Times New Roman" w:hAnsi="Times New Roman" w:cs="Times New Roman"/>
          <w:b/>
          <w:bCs/>
          <w:color w:val="156082" w:themeColor="accent1"/>
        </w:rPr>
        <w:t>Model Building</w:t>
      </w:r>
    </w:p>
    <w:p w14:paraId="38090DB4" w14:textId="77777777" w:rsidR="008750FF" w:rsidRPr="008750FF" w:rsidRDefault="008750FF" w:rsidP="008750FF">
      <w:pPr>
        <w:rPr>
          <w:rFonts w:ascii="Times New Roman" w:hAnsi="Times New Roman" w:cs="Times New Roman"/>
          <w:b/>
          <w:bCs/>
        </w:rPr>
      </w:pPr>
      <w:r w:rsidRPr="008750FF">
        <w:rPr>
          <w:rFonts w:ascii="Times New Roman" w:hAnsi="Times New Roman" w:cs="Times New Roman"/>
          <w:b/>
          <w:bCs/>
        </w:rPr>
        <w:t>Models Used:</w:t>
      </w:r>
    </w:p>
    <w:p w14:paraId="44231321" w14:textId="4596BC19" w:rsidR="008750FF" w:rsidRPr="008750FF" w:rsidRDefault="008750FF" w:rsidP="008750FF">
      <w:pPr>
        <w:ind w:left="720"/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 xml:space="preserve">Random Forest </w:t>
      </w:r>
    </w:p>
    <w:p w14:paraId="10A1B501" w14:textId="77777777" w:rsidR="008750FF" w:rsidRPr="008750FF" w:rsidRDefault="008750FF" w:rsidP="008750FF">
      <w:pPr>
        <w:rPr>
          <w:rFonts w:ascii="Times New Roman" w:hAnsi="Times New Roman" w:cs="Times New Roman"/>
          <w:b/>
          <w:bCs/>
        </w:rPr>
      </w:pPr>
      <w:r w:rsidRPr="008750FF">
        <w:rPr>
          <w:rFonts w:ascii="Times New Roman" w:hAnsi="Times New Roman" w:cs="Times New Roman"/>
          <w:b/>
          <w:bCs/>
        </w:rPr>
        <w:t>Why Random Forest?</w:t>
      </w:r>
    </w:p>
    <w:p w14:paraId="26A99CF0" w14:textId="77777777" w:rsidR="008750FF" w:rsidRPr="008750FF" w:rsidRDefault="008750FF" w:rsidP="008750F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Handles non-linear relationships</w:t>
      </w:r>
    </w:p>
    <w:p w14:paraId="53F67828" w14:textId="77777777" w:rsidR="008750FF" w:rsidRPr="008750FF" w:rsidRDefault="008750FF" w:rsidP="008750F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Works well with mixed data types</w:t>
      </w:r>
    </w:p>
    <w:p w14:paraId="316C6F9F" w14:textId="77777777" w:rsidR="008750FF" w:rsidRPr="008750FF" w:rsidRDefault="008750FF" w:rsidP="008750F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Captures feature interactions</w:t>
      </w:r>
    </w:p>
    <w:p w14:paraId="2802FF7B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pict w14:anchorId="78BA5094">
          <v:rect id="_x0000_i1141" style="width:0;height:1.5pt" o:hralign="center" o:hrstd="t" o:hr="t" fillcolor="#a0a0a0" stroked="f"/>
        </w:pict>
      </w:r>
    </w:p>
    <w:p w14:paraId="160FC78F" w14:textId="77777777" w:rsidR="008750FF" w:rsidRPr="008750FF" w:rsidRDefault="008750FF" w:rsidP="008750FF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8750FF">
        <w:rPr>
          <w:rFonts w:ascii="Segoe UI Emoji" w:hAnsi="Segoe UI Emoji" w:cs="Segoe UI Emoji"/>
          <w:b/>
          <w:bCs/>
        </w:rPr>
        <w:t>⚖️</w:t>
      </w:r>
      <w:r w:rsidRPr="008750FF">
        <w:rPr>
          <w:rFonts w:ascii="Times New Roman" w:hAnsi="Times New Roman" w:cs="Times New Roman"/>
          <w:b/>
          <w:bCs/>
        </w:rPr>
        <w:t xml:space="preserve"> </w:t>
      </w:r>
      <w:r w:rsidRPr="008750FF">
        <w:rPr>
          <w:rFonts w:ascii="Times New Roman" w:hAnsi="Times New Roman" w:cs="Times New Roman"/>
          <w:b/>
          <w:bCs/>
          <w:color w:val="156082" w:themeColor="accent1"/>
        </w:rPr>
        <w:t>Handling Class Imbalance</w:t>
      </w:r>
    </w:p>
    <w:p w14:paraId="7667836D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Problem:</w:t>
      </w:r>
    </w:p>
    <w:p w14:paraId="7C29DB90" w14:textId="77777777" w:rsidR="008750FF" w:rsidRPr="008750FF" w:rsidRDefault="008750FF" w:rsidP="008750F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Majority = No readmission</w:t>
      </w:r>
    </w:p>
    <w:p w14:paraId="6CD923F6" w14:textId="77777777" w:rsidR="008750FF" w:rsidRPr="008750FF" w:rsidRDefault="008750FF" w:rsidP="008750F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Minority = Readmission</w:t>
      </w:r>
    </w:p>
    <w:p w14:paraId="61458FEC" w14:textId="7730967C" w:rsidR="008750FF" w:rsidRPr="008750FF" w:rsidRDefault="008750FF" w:rsidP="008750FF">
      <w:pPr>
        <w:rPr>
          <w:rFonts w:ascii="Times New Roman" w:hAnsi="Times New Roman" w:cs="Times New Roman"/>
          <w:b/>
          <w:bCs/>
        </w:rPr>
      </w:pPr>
      <w:r w:rsidRPr="008750FF">
        <w:rPr>
          <w:rFonts w:ascii="Times New Roman" w:hAnsi="Times New Roman" w:cs="Times New Roman"/>
          <w:b/>
          <w:bCs/>
        </w:rPr>
        <w:t>Solution:</w:t>
      </w:r>
    </w:p>
    <w:p w14:paraId="44AF3ECE" w14:textId="77777777" w:rsidR="008750FF" w:rsidRPr="008750FF" w:rsidRDefault="008750FF" w:rsidP="008750FF">
      <w:pPr>
        <w:rPr>
          <w:rFonts w:ascii="Times New Roman" w:hAnsi="Times New Roman" w:cs="Times New Roman"/>
        </w:rPr>
      </w:pPr>
      <w:proofErr w:type="spellStart"/>
      <w:r w:rsidRPr="008750FF">
        <w:rPr>
          <w:rFonts w:ascii="Times New Roman" w:hAnsi="Times New Roman" w:cs="Times New Roman"/>
        </w:rPr>
        <w:t>class_weight</w:t>
      </w:r>
      <w:proofErr w:type="spellEnd"/>
      <w:r w:rsidRPr="008750FF">
        <w:rPr>
          <w:rFonts w:ascii="Times New Roman" w:hAnsi="Times New Roman" w:cs="Times New Roman"/>
        </w:rPr>
        <w:t xml:space="preserve"> = 'balanced'</w:t>
      </w:r>
    </w:p>
    <w:p w14:paraId="12093829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threshold = 0.3</w:t>
      </w:r>
    </w:p>
    <w:p w14:paraId="06BC2FC6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Impact:</w:t>
      </w:r>
    </w:p>
    <w:p w14:paraId="7C817F37" w14:textId="77777777" w:rsidR="008750FF" w:rsidRPr="008750FF" w:rsidRDefault="008750FF" w:rsidP="008750F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Increased recall significantly</w:t>
      </w:r>
    </w:p>
    <w:p w14:paraId="0EFA5B57" w14:textId="77777777" w:rsidR="008750FF" w:rsidRPr="008750FF" w:rsidRDefault="008750FF" w:rsidP="008750F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Reduced false negatives</w:t>
      </w:r>
    </w:p>
    <w:p w14:paraId="358EE3E9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pict w14:anchorId="1EB23162">
          <v:rect id="_x0000_i1142" style="width:0;height:1.5pt" o:hralign="center" o:hrstd="t" o:hr="t" fillcolor="#a0a0a0" stroked="f"/>
        </w:pict>
      </w:r>
    </w:p>
    <w:p w14:paraId="45CA2A2D" w14:textId="77777777" w:rsidR="008750FF" w:rsidRPr="008750FF" w:rsidRDefault="008750FF" w:rsidP="008750FF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8750FF">
        <w:rPr>
          <w:rFonts w:ascii="Segoe UI Emoji" w:hAnsi="Segoe UI Emoji" w:cs="Segoe UI Emoji"/>
          <w:b/>
          <w:bCs/>
        </w:rPr>
        <w:t>📊</w:t>
      </w:r>
      <w:r w:rsidRPr="008750FF">
        <w:rPr>
          <w:rFonts w:ascii="Times New Roman" w:hAnsi="Times New Roman" w:cs="Times New Roman"/>
          <w:b/>
          <w:bCs/>
        </w:rPr>
        <w:t xml:space="preserve"> </w:t>
      </w:r>
      <w:r w:rsidRPr="008750FF">
        <w:rPr>
          <w:rFonts w:ascii="Times New Roman" w:hAnsi="Times New Roman" w:cs="Times New Roman"/>
          <w:b/>
          <w:bCs/>
          <w:color w:val="156082" w:themeColor="accent1"/>
        </w:rPr>
        <w:t>Model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653"/>
      </w:tblGrid>
      <w:tr w:rsidR="008750FF" w:rsidRPr="008750FF" w14:paraId="0EF0E6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0D397" w14:textId="77777777" w:rsidR="008750FF" w:rsidRPr="008750FF" w:rsidRDefault="008750FF" w:rsidP="008750FF">
            <w:pPr>
              <w:rPr>
                <w:rFonts w:ascii="Times New Roman" w:hAnsi="Times New Roman" w:cs="Times New Roman"/>
                <w:b/>
                <w:bCs/>
              </w:rPr>
            </w:pPr>
            <w:r w:rsidRPr="008750FF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B82407E" w14:textId="77777777" w:rsidR="008750FF" w:rsidRPr="008750FF" w:rsidRDefault="008750FF" w:rsidP="008750FF">
            <w:pPr>
              <w:rPr>
                <w:rFonts w:ascii="Times New Roman" w:hAnsi="Times New Roman" w:cs="Times New Roman"/>
                <w:b/>
                <w:bCs/>
              </w:rPr>
            </w:pPr>
            <w:r w:rsidRPr="008750FF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8750FF" w:rsidRPr="008750FF" w14:paraId="7B32D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12C6F" w14:textId="77777777" w:rsidR="008750FF" w:rsidRPr="008750FF" w:rsidRDefault="008750FF" w:rsidP="008750FF">
            <w:pPr>
              <w:rPr>
                <w:rFonts w:ascii="Times New Roman" w:hAnsi="Times New Roman" w:cs="Times New Roman"/>
              </w:rPr>
            </w:pPr>
            <w:r w:rsidRPr="008750FF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FD28B31" w14:textId="77777777" w:rsidR="008750FF" w:rsidRPr="008750FF" w:rsidRDefault="008750FF" w:rsidP="008750FF">
            <w:pPr>
              <w:rPr>
                <w:rFonts w:ascii="Times New Roman" w:hAnsi="Times New Roman" w:cs="Times New Roman"/>
              </w:rPr>
            </w:pPr>
            <w:r w:rsidRPr="008750FF">
              <w:rPr>
                <w:rFonts w:ascii="Times New Roman" w:hAnsi="Times New Roman" w:cs="Times New Roman"/>
              </w:rPr>
              <w:t>~56%</w:t>
            </w:r>
          </w:p>
        </w:tc>
      </w:tr>
      <w:tr w:rsidR="008750FF" w:rsidRPr="008750FF" w14:paraId="3759D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F814" w14:textId="77777777" w:rsidR="008750FF" w:rsidRPr="008750FF" w:rsidRDefault="008750FF" w:rsidP="008750FF">
            <w:pPr>
              <w:rPr>
                <w:rFonts w:ascii="Times New Roman" w:hAnsi="Times New Roman" w:cs="Times New Roman"/>
              </w:rPr>
            </w:pPr>
            <w:r w:rsidRPr="008750FF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B7FF800" w14:textId="77777777" w:rsidR="008750FF" w:rsidRPr="008750FF" w:rsidRDefault="008750FF" w:rsidP="008750FF">
            <w:pPr>
              <w:rPr>
                <w:rFonts w:ascii="Times New Roman" w:hAnsi="Times New Roman" w:cs="Times New Roman"/>
              </w:rPr>
            </w:pPr>
            <w:r w:rsidRPr="008750FF">
              <w:rPr>
                <w:rFonts w:ascii="Times New Roman" w:hAnsi="Times New Roman" w:cs="Times New Roman"/>
              </w:rPr>
              <w:t>~74%</w:t>
            </w:r>
          </w:p>
        </w:tc>
      </w:tr>
      <w:tr w:rsidR="008750FF" w:rsidRPr="008750FF" w14:paraId="48776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CD804" w14:textId="77777777" w:rsidR="008750FF" w:rsidRPr="008750FF" w:rsidRDefault="008750FF" w:rsidP="008750FF">
            <w:pPr>
              <w:rPr>
                <w:rFonts w:ascii="Times New Roman" w:hAnsi="Times New Roman" w:cs="Times New Roman"/>
              </w:rPr>
            </w:pPr>
            <w:r w:rsidRPr="008750FF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0B7DBC9" w14:textId="77777777" w:rsidR="008750FF" w:rsidRPr="008750FF" w:rsidRDefault="008750FF" w:rsidP="008750FF">
            <w:pPr>
              <w:rPr>
                <w:rFonts w:ascii="Times New Roman" w:hAnsi="Times New Roman" w:cs="Times New Roman"/>
              </w:rPr>
            </w:pPr>
            <w:r w:rsidRPr="008750FF">
              <w:rPr>
                <w:rFonts w:ascii="Times New Roman" w:hAnsi="Times New Roman" w:cs="Times New Roman"/>
              </w:rPr>
              <w:t>~43%</w:t>
            </w:r>
          </w:p>
        </w:tc>
      </w:tr>
      <w:tr w:rsidR="008750FF" w:rsidRPr="008750FF" w14:paraId="10F86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80A65" w14:textId="77777777" w:rsidR="008750FF" w:rsidRPr="008750FF" w:rsidRDefault="008750FF" w:rsidP="008750FF">
            <w:pPr>
              <w:rPr>
                <w:rFonts w:ascii="Times New Roman" w:hAnsi="Times New Roman" w:cs="Times New Roman"/>
              </w:rPr>
            </w:pPr>
            <w:r w:rsidRPr="008750FF">
              <w:rPr>
                <w:rFonts w:ascii="Times New Roman" w:hAnsi="Times New Roman" w:cs="Times New Roman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71B39217" w14:textId="77777777" w:rsidR="008750FF" w:rsidRPr="008750FF" w:rsidRDefault="008750FF" w:rsidP="008750FF">
            <w:pPr>
              <w:rPr>
                <w:rFonts w:ascii="Times New Roman" w:hAnsi="Times New Roman" w:cs="Times New Roman"/>
              </w:rPr>
            </w:pPr>
            <w:r w:rsidRPr="008750FF">
              <w:rPr>
                <w:rFonts w:ascii="Times New Roman" w:hAnsi="Times New Roman" w:cs="Times New Roman"/>
              </w:rPr>
              <w:t>~65%</w:t>
            </w:r>
          </w:p>
        </w:tc>
      </w:tr>
    </w:tbl>
    <w:p w14:paraId="25B5C3CF" w14:textId="77777777" w:rsidR="008750FF" w:rsidRPr="008750FF" w:rsidRDefault="008750FF" w:rsidP="008750FF">
      <w:pPr>
        <w:rPr>
          <w:rFonts w:ascii="Times New Roman" w:hAnsi="Times New Roman" w:cs="Times New Roman"/>
          <w:b/>
          <w:bCs/>
        </w:rPr>
      </w:pPr>
      <w:r w:rsidRPr="008750FF">
        <w:rPr>
          <w:rFonts w:ascii="Times New Roman" w:hAnsi="Times New Roman" w:cs="Times New Roman"/>
          <w:b/>
          <w:bCs/>
        </w:rPr>
        <w:t>Key Insight:</w:t>
      </w:r>
    </w:p>
    <w:p w14:paraId="49259299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Recall is prioritized because:</w:t>
      </w:r>
    </w:p>
    <w:p w14:paraId="4175CC7A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Missing high-risk patients is more critical than false alarms.</w:t>
      </w:r>
    </w:p>
    <w:p w14:paraId="5F323671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pict w14:anchorId="351D3A91">
          <v:rect id="_x0000_i1143" style="width:0;height:1.5pt" o:hralign="center" o:hrstd="t" o:hr="t" fillcolor="#a0a0a0" stroked="f"/>
        </w:pict>
      </w:r>
    </w:p>
    <w:p w14:paraId="245F69E4" w14:textId="42BAE1B3" w:rsidR="008750FF" w:rsidRPr="008750FF" w:rsidRDefault="008750FF" w:rsidP="008750FF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8750FF">
        <w:rPr>
          <w:rFonts w:ascii="Segoe UI Emoji" w:hAnsi="Segoe UI Emoji" w:cs="Segoe UI Emoji"/>
          <w:b/>
          <w:bCs/>
        </w:rPr>
        <w:t>📊</w:t>
      </w:r>
      <w:r w:rsidRPr="008750FF">
        <w:rPr>
          <w:rFonts w:ascii="Times New Roman" w:hAnsi="Times New Roman" w:cs="Times New Roman"/>
          <w:b/>
          <w:bCs/>
        </w:rPr>
        <w:t xml:space="preserve"> </w:t>
      </w:r>
      <w:r w:rsidRPr="008750FF">
        <w:rPr>
          <w:rFonts w:ascii="Times New Roman" w:hAnsi="Times New Roman" w:cs="Times New Roman"/>
          <w:b/>
          <w:bCs/>
          <w:color w:val="156082" w:themeColor="accent1"/>
        </w:rPr>
        <w:t xml:space="preserve">Visualizations </w:t>
      </w:r>
    </w:p>
    <w:p w14:paraId="7B6E0553" w14:textId="77777777" w:rsidR="008750FF" w:rsidRPr="008750FF" w:rsidRDefault="008750FF" w:rsidP="008750FF">
      <w:pPr>
        <w:rPr>
          <w:rFonts w:ascii="Times New Roman" w:hAnsi="Times New Roman" w:cs="Times New Roman"/>
          <w:b/>
          <w:bCs/>
        </w:rPr>
      </w:pPr>
      <w:r w:rsidRPr="008750FF">
        <w:rPr>
          <w:rFonts w:ascii="Times New Roman" w:hAnsi="Times New Roman" w:cs="Times New Roman"/>
          <w:b/>
          <w:bCs/>
        </w:rPr>
        <w:t>1. Confusion Matrix</w:t>
      </w:r>
    </w:p>
    <w:p w14:paraId="46CF3584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Explain:</w:t>
      </w:r>
    </w:p>
    <w:p w14:paraId="1644E63E" w14:textId="77777777" w:rsidR="008750FF" w:rsidRPr="008750FF" w:rsidRDefault="008750FF" w:rsidP="008750F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True Positives → correctly identified high-risk patients</w:t>
      </w:r>
    </w:p>
    <w:p w14:paraId="6C419177" w14:textId="77777777" w:rsidR="008750FF" w:rsidRPr="008750FF" w:rsidRDefault="008750FF" w:rsidP="008750F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False Negatives → missed patients (critical)</w:t>
      </w:r>
    </w:p>
    <w:p w14:paraId="2A76843C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pict w14:anchorId="3D5CAED5">
          <v:rect id="_x0000_i1144" style="width:0;height:1.5pt" o:hralign="center" o:hrstd="t" o:hr="t" fillcolor="#a0a0a0" stroked="f"/>
        </w:pict>
      </w:r>
    </w:p>
    <w:p w14:paraId="69A1A675" w14:textId="77777777" w:rsidR="008750FF" w:rsidRDefault="008750FF" w:rsidP="008750FF">
      <w:pPr>
        <w:rPr>
          <w:rFonts w:ascii="Times New Roman" w:hAnsi="Times New Roman" w:cs="Times New Roman"/>
          <w:b/>
          <w:bCs/>
        </w:rPr>
      </w:pPr>
    </w:p>
    <w:p w14:paraId="1F222CD7" w14:textId="77777777" w:rsidR="008750FF" w:rsidRDefault="008750FF" w:rsidP="008750FF">
      <w:pPr>
        <w:rPr>
          <w:rFonts w:ascii="Times New Roman" w:hAnsi="Times New Roman" w:cs="Times New Roman"/>
          <w:b/>
          <w:bCs/>
        </w:rPr>
      </w:pPr>
    </w:p>
    <w:p w14:paraId="2A80D8EF" w14:textId="77777777" w:rsidR="008750FF" w:rsidRDefault="008750FF" w:rsidP="008750FF">
      <w:pPr>
        <w:rPr>
          <w:rFonts w:ascii="Times New Roman" w:hAnsi="Times New Roman" w:cs="Times New Roman"/>
          <w:b/>
          <w:bCs/>
        </w:rPr>
      </w:pPr>
    </w:p>
    <w:p w14:paraId="1FBBAAF8" w14:textId="7D1F07F2" w:rsidR="008750FF" w:rsidRPr="008750FF" w:rsidRDefault="008750FF" w:rsidP="008750FF">
      <w:pPr>
        <w:rPr>
          <w:rFonts w:ascii="Times New Roman" w:hAnsi="Times New Roman" w:cs="Times New Roman"/>
          <w:b/>
          <w:bCs/>
        </w:rPr>
      </w:pPr>
      <w:r w:rsidRPr="008750FF">
        <w:rPr>
          <w:rFonts w:ascii="Times New Roman" w:hAnsi="Times New Roman" w:cs="Times New Roman"/>
          <w:b/>
          <w:bCs/>
        </w:rPr>
        <w:lastRenderedPageBreak/>
        <w:t>2. ROC Curve</w:t>
      </w:r>
    </w:p>
    <w:p w14:paraId="7D9AB645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Explain:</w:t>
      </w:r>
    </w:p>
    <w:p w14:paraId="334F6E87" w14:textId="77777777" w:rsidR="008750FF" w:rsidRPr="008750FF" w:rsidRDefault="008750FF" w:rsidP="008750F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Shows model’s ability to distinguish classes</w:t>
      </w:r>
    </w:p>
    <w:p w14:paraId="094FF575" w14:textId="77777777" w:rsidR="008750FF" w:rsidRDefault="008750FF" w:rsidP="008750F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Higher curve = better performance</w:t>
      </w:r>
    </w:p>
    <w:p w14:paraId="4EDAF9CF" w14:textId="1B9996FF" w:rsidR="00DD03CD" w:rsidRPr="008750FF" w:rsidRDefault="00DD03CD" w:rsidP="00DD03CD">
      <w:pPr>
        <w:jc w:val="center"/>
        <w:rPr>
          <w:rFonts w:ascii="Times New Roman" w:hAnsi="Times New Roman" w:cs="Times New Roman"/>
        </w:rPr>
      </w:pPr>
      <w:r w:rsidRPr="00DD03CD">
        <w:rPr>
          <w:rFonts w:ascii="Times New Roman" w:hAnsi="Times New Roman" w:cs="Times New Roman"/>
        </w:rPr>
        <w:drawing>
          <wp:inline distT="0" distB="0" distL="0" distR="0" wp14:anchorId="6E426304" wp14:editId="2DBB5D67">
            <wp:extent cx="2072640" cy="1582761"/>
            <wp:effectExtent l="190500" t="190500" r="194310" b="189230"/>
            <wp:docPr id="39385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59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5131" cy="15846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8836C2" w14:textId="3488F1EF" w:rsidR="008750FF" w:rsidRPr="008750FF" w:rsidRDefault="00DD03CD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pict w14:anchorId="37C25022">
          <v:rect id="_x0000_i1192" style="width:0;height:1.5pt" o:hralign="center" o:hrstd="t" o:hr="t" fillcolor="#a0a0a0" stroked="f"/>
        </w:pict>
      </w:r>
    </w:p>
    <w:p w14:paraId="13A9A598" w14:textId="77777777" w:rsidR="008750FF" w:rsidRPr="008750FF" w:rsidRDefault="008750FF" w:rsidP="008750FF">
      <w:pPr>
        <w:rPr>
          <w:rFonts w:ascii="Times New Roman" w:hAnsi="Times New Roman" w:cs="Times New Roman"/>
          <w:b/>
          <w:bCs/>
        </w:rPr>
      </w:pPr>
      <w:r w:rsidRPr="008750FF">
        <w:rPr>
          <w:rFonts w:ascii="Times New Roman" w:hAnsi="Times New Roman" w:cs="Times New Roman"/>
          <w:b/>
          <w:bCs/>
        </w:rPr>
        <w:t>3. Feature Importance</w:t>
      </w:r>
    </w:p>
    <w:p w14:paraId="6E426805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Top features:</w:t>
      </w:r>
    </w:p>
    <w:p w14:paraId="049D83AD" w14:textId="77777777" w:rsidR="008750FF" w:rsidRPr="008750FF" w:rsidRDefault="008750FF" w:rsidP="008750FF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8750FF">
        <w:rPr>
          <w:rFonts w:ascii="Times New Roman" w:hAnsi="Times New Roman" w:cs="Times New Roman"/>
        </w:rPr>
        <w:t>number_inpatient</w:t>
      </w:r>
      <w:proofErr w:type="spellEnd"/>
    </w:p>
    <w:p w14:paraId="29D14111" w14:textId="77777777" w:rsidR="008750FF" w:rsidRPr="008750FF" w:rsidRDefault="008750FF" w:rsidP="008750FF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8750FF">
        <w:rPr>
          <w:rFonts w:ascii="Times New Roman" w:hAnsi="Times New Roman" w:cs="Times New Roman"/>
        </w:rPr>
        <w:t>time_in_hospital</w:t>
      </w:r>
      <w:proofErr w:type="spellEnd"/>
    </w:p>
    <w:p w14:paraId="5BB9EC03" w14:textId="77777777" w:rsidR="008750FF" w:rsidRPr="008750FF" w:rsidRDefault="008750FF" w:rsidP="008750FF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8750FF">
        <w:rPr>
          <w:rFonts w:ascii="Times New Roman" w:hAnsi="Times New Roman" w:cs="Times New Roman"/>
        </w:rPr>
        <w:t>num_medications</w:t>
      </w:r>
      <w:proofErr w:type="spellEnd"/>
    </w:p>
    <w:p w14:paraId="06A009D5" w14:textId="77777777" w:rsidR="008750FF" w:rsidRDefault="008750FF" w:rsidP="008750F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insulin</w:t>
      </w:r>
    </w:p>
    <w:p w14:paraId="41A8714F" w14:textId="0930B859" w:rsidR="00DD03CD" w:rsidRPr="008750FF" w:rsidRDefault="00DD03CD" w:rsidP="00DD03CD">
      <w:pPr>
        <w:ind w:left="360"/>
        <w:rPr>
          <w:rFonts w:ascii="Times New Roman" w:hAnsi="Times New Roman" w:cs="Times New Roman"/>
        </w:rPr>
      </w:pPr>
      <w:r w:rsidRPr="00DD03CD">
        <w:rPr>
          <w:rFonts w:ascii="Times New Roman" w:hAnsi="Times New Roman" w:cs="Times New Roman"/>
        </w:rPr>
        <w:drawing>
          <wp:inline distT="0" distB="0" distL="0" distR="0" wp14:anchorId="2D1CEB8D" wp14:editId="3C4BF73C">
            <wp:extent cx="1904999" cy="2537630"/>
            <wp:effectExtent l="190500" t="190500" r="191135" b="186690"/>
            <wp:docPr id="36860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03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8255" cy="25419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A5E295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pict w14:anchorId="0B86A862">
          <v:rect id="_x0000_i1146" style="width:0;height:1.5pt" o:hralign="center" o:hrstd="t" o:hr="t" fillcolor="#a0a0a0" stroked="f"/>
        </w:pict>
      </w:r>
    </w:p>
    <w:p w14:paraId="2AF23C6E" w14:textId="77777777" w:rsidR="008750FF" w:rsidRPr="008750FF" w:rsidRDefault="008750FF" w:rsidP="008750FF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8750FF">
        <w:rPr>
          <w:rFonts w:ascii="Segoe UI Emoji" w:hAnsi="Segoe UI Emoji" w:cs="Segoe UI Emoji"/>
          <w:b/>
          <w:bCs/>
        </w:rPr>
        <w:t>💡</w:t>
      </w:r>
      <w:r w:rsidRPr="008750FF">
        <w:rPr>
          <w:rFonts w:ascii="Times New Roman" w:hAnsi="Times New Roman" w:cs="Times New Roman"/>
          <w:b/>
          <w:bCs/>
        </w:rPr>
        <w:t xml:space="preserve"> </w:t>
      </w:r>
      <w:r w:rsidRPr="008750FF">
        <w:rPr>
          <w:rFonts w:ascii="Times New Roman" w:hAnsi="Times New Roman" w:cs="Times New Roman"/>
          <w:b/>
          <w:bCs/>
          <w:color w:val="156082" w:themeColor="accent1"/>
        </w:rPr>
        <w:t>Business Impact</w:t>
      </w:r>
    </w:p>
    <w:p w14:paraId="2A051AAF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This model can:</w:t>
      </w:r>
    </w:p>
    <w:p w14:paraId="20DD736F" w14:textId="77777777" w:rsidR="008750FF" w:rsidRPr="008750FF" w:rsidRDefault="008750FF" w:rsidP="008750F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Identify high-risk patients early</w:t>
      </w:r>
    </w:p>
    <w:p w14:paraId="6AA22437" w14:textId="77777777" w:rsidR="008750FF" w:rsidRPr="008750FF" w:rsidRDefault="008750FF" w:rsidP="008750F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Reduce hospital readmission costs</w:t>
      </w:r>
    </w:p>
    <w:p w14:paraId="69544957" w14:textId="77777777" w:rsidR="008750FF" w:rsidRPr="008750FF" w:rsidRDefault="008750FF" w:rsidP="008750F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Improve patient care outcomes</w:t>
      </w:r>
    </w:p>
    <w:p w14:paraId="618E7601" w14:textId="77777777" w:rsidR="008750FF" w:rsidRPr="008750FF" w:rsidRDefault="008750FF" w:rsidP="008750F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Enable targeted intervention strategies</w:t>
      </w:r>
    </w:p>
    <w:p w14:paraId="3151F7AE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pict w14:anchorId="47F662AF">
          <v:rect id="_x0000_i1147" style="width:0;height:1.5pt" o:hralign="center" o:hrstd="t" o:hr="t" fillcolor="#a0a0a0" stroked="f"/>
        </w:pict>
      </w:r>
    </w:p>
    <w:p w14:paraId="30979698" w14:textId="77777777" w:rsidR="008750FF" w:rsidRPr="008750FF" w:rsidRDefault="008750FF" w:rsidP="008750FF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8750FF">
        <w:rPr>
          <w:rFonts w:ascii="Segoe UI Emoji" w:hAnsi="Segoe UI Emoji" w:cs="Segoe UI Emoji"/>
          <w:b/>
          <w:bCs/>
        </w:rPr>
        <w:t>🤖</w:t>
      </w:r>
      <w:r w:rsidRPr="008750FF">
        <w:rPr>
          <w:rFonts w:ascii="Times New Roman" w:hAnsi="Times New Roman" w:cs="Times New Roman"/>
          <w:b/>
          <w:bCs/>
        </w:rPr>
        <w:t xml:space="preserve"> </w:t>
      </w:r>
      <w:r w:rsidRPr="008750FF">
        <w:rPr>
          <w:rFonts w:ascii="Times New Roman" w:hAnsi="Times New Roman" w:cs="Times New Roman"/>
          <w:b/>
          <w:bCs/>
          <w:color w:val="156082" w:themeColor="accent1"/>
        </w:rPr>
        <w:t>Use of AI Tools</w:t>
      </w:r>
    </w:p>
    <w:p w14:paraId="42790A87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AI tools were used to:</w:t>
      </w:r>
    </w:p>
    <w:p w14:paraId="3895B78F" w14:textId="77777777" w:rsidR="008750FF" w:rsidRPr="008750FF" w:rsidRDefault="008750FF" w:rsidP="008750F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Speed up code generation</w:t>
      </w:r>
    </w:p>
    <w:p w14:paraId="62AFAC9C" w14:textId="77777777" w:rsidR="008750FF" w:rsidRPr="008750FF" w:rsidRDefault="008750FF" w:rsidP="008750F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Assist in debugging</w:t>
      </w:r>
    </w:p>
    <w:p w14:paraId="087DB757" w14:textId="77777777" w:rsidR="008750FF" w:rsidRPr="008750FF" w:rsidRDefault="008750FF" w:rsidP="008750F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Suggest optimal ML techniques</w:t>
      </w:r>
    </w:p>
    <w:p w14:paraId="59EF2FD6" w14:textId="77777777" w:rsidR="008750FF" w:rsidRPr="008750FF" w:rsidRDefault="008750FF" w:rsidP="008750F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 xml:space="preserve">Improve productivity in EDA and </w:t>
      </w:r>
      <w:proofErr w:type="spellStart"/>
      <w:r w:rsidRPr="008750FF">
        <w:rPr>
          <w:rFonts w:ascii="Times New Roman" w:hAnsi="Times New Roman" w:cs="Times New Roman"/>
        </w:rPr>
        <w:t>modeling</w:t>
      </w:r>
      <w:proofErr w:type="spellEnd"/>
    </w:p>
    <w:p w14:paraId="480B1D87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Result:</w:t>
      </w:r>
    </w:p>
    <w:p w14:paraId="6D789663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Reduced development time by ~40–50%</w:t>
      </w:r>
    </w:p>
    <w:p w14:paraId="462E45B5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pict w14:anchorId="5234BE6C">
          <v:rect id="_x0000_i1148" style="width:0;height:1.5pt" o:hralign="center" o:hrstd="t" o:hr="t" fillcolor="#a0a0a0" stroked="f"/>
        </w:pict>
      </w:r>
    </w:p>
    <w:p w14:paraId="3A4054BC" w14:textId="77777777" w:rsidR="008750FF" w:rsidRPr="008750FF" w:rsidRDefault="008750FF" w:rsidP="008750FF">
      <w:pPr>
        <w:rPr>
          <w:rFonts w:ascii="Times New Roman" w:hAnsi="Times New Roman" w:cs="Times New Roman"/>
          <w:b/>
          <w:bCs/>
        </w:rPr>
      </w:pPr>
      <w:r w:rsidRPr="008750FF">
        <w:rPr>
          <w:rFonts w:ascii="Segoe UI Emoji" w:hAnsi="Segoe UI Emoji" w:cs="Segoe UI Emoji"/>
          <w:b/>
          <w:bCs/>
        </w:rPr>
        <w:t>🏁</w:t>
      </w:r>
      <w:r w:rsidRPr="008750FF">
        <w:rPr>
          <w:rFonts w:ascii="Times New Roman" w:hAnsi="Times New Roman" w:cs="Times New Roman"/>
          <w:b/>
          <w:bCs/>
        </w:rPr>
        <w:t xml:space="preserve"> </w:t>
      </w:r>
      <w:r w:rsidRPr="008750FF">
        <w:rPr>
          <w:rFonts w:ascii="Times New Roman" w:hAnsi="Times New Roman" w:cs="Times New Roman"/>
          <w:b/>
          <w:bCs/>
          <w:color w:val="156082" w:themeColor="accent1"/>
        </w:rPr>
        <w:t>Conclusion</w:t>
      </w:r>
    </w:p>
    <w:p w14:paraId="50FF8664" w14:textId="77777777" w:rsidR="008750FF" w:rsidRPr="008750FF" w:rsidRDefault="008750FF" w:rsidP="008750FF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t>The project successfully demonstrates how machine learning can be applied in healthcare to predict patient outcomes. By focusing on recall and business impact, the model ensures practical usability in real-world scenarios.</w:t>
      </w:r>
    </w:p>
    <w:p w14:paraId="5A26BAE6" w14:textId="59E4B012" w:rsidR="00CD1770" w:rsidRDefault="00DD03CD">
      <w:pPr>
        <w:rPr>
          <w:rFonts w:ascii="Times New Roman" w:hAnsi="Times New Roman" w:cs="Times New Roman"/>
        </w:rPr>
      </w:pPr>
      <w:r w:rsidRPr="008750FF">
        <w:rPr>
          <w:rFonts w:ascii="Times New Roman" w:hAnsi="Times New Roman" w:cs="Times New Roman"/>
        </w:rPr>
        <w:pict w14:anchorId="04B61F8A">
          <v:rect id="_x0000_i1193" style="width:0;height:1.5pt" o:hralign="center" o:hrstd="t" o:hr="t" fillcolor="#a0a0a0" stroked="f"/>
        </w:pict>
      </w:r>
    </w:p>
    <w:p w14:paraId="672C1B4E" w14:textId="77777777" w:rsidR="00DD03CD" w:rsidRDefault="00DD03CD">
      <w:pPr>
        <w:rPr>
          <w:rFonts w:ascii="Times New Roman" w:hAnsi="Times New Roman" w:cs="Times New Roman"/>
          <w:b/>
          <w:bCs/>
          <w:color w:val="156082" w:themeColor="accent1"/>
        </w:rPr>
      </w:pPr>
    </w:p>
    <w:p w14:paraId="521D5613" w14:textId="77777777" w:rsidR="00DD03CD" w:rsidRDefault="00DD03CD">
      <w:pPr>
        <w:rPr>
          <w:rFonts w:ascii="Times New Roman" w:hAnsi="Times New Roman" w:cs="Times New Roman"/>
          <w:b/>
          <w:bCs/>
          <w:color w:val="156082" w:themeColor="accent1"/>
        </w:rPr>
      </w:pPr>
    </w:p>
    <w:p w14:paraId="0FC6DB16" w14:textId="77777777" w:rsidR="00DD03CD" w:rsidRDefault="00DD03CD">
      <w:pPr>
        <w:rPr>
          <w:rFonts w:ascii="Times New Roman" w:hAnsi="Times New Roman" w:cs="Times New Roman"/>
          <w:b/>
          <w:bCs/>
          <w:color w:val="156082" w:themeColor="accent1"/>
        </w:rPr>
      </w:pPr>
    </w:p>
    <w:p w14:paraId="69626EB3" w14:textId="77777777" w:rsidR="00DD03CD" w:rsidRDefault="00DD03CD">
      <w:pPr>
        <w:rPr>
          <w:rFonts w:ascii="Times New Roman" w:hAnsi="Times New Roman" w:cs="Times New Roman"/>
          <w:b/>
          <w:bCs/>
          <w:color w:val="156082" w:themeColor="accent1"/>
        </w:rPr>
      </w:pPr>
    </w:p>
    <w:p w14:paraId="72205636" w14:textId="5ACF9A61" w:rsidR="00DD03CD" w:rsidRDefault="008750FF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DD03CD">
        <w:rPr>
          <w:rFonts w:ascii="Times New Roman" w:hAnsi="Times New Roman" w:cs="Times New Roman"/>
          <w:b/>
          <w:bCs/>
          <w:color w:val="156082" w:themeColor="accent1"/>
        </w:rPr>
        <w:lastRenderedPageBreak/>
        <w:t>References</w:t>
      </w:r>
    </w:p>
    <w:p w14:paraId="2FE5D3EC" w14:textId="77777777" w:rsidR="00DD03CD" w:rsidRPr="00DD03CD" w:rsidRDefault="00DD03CD">
      <w:pPr>
        <w:rPr>
          <w:rFonts w:ascii="Times New Roman" w:hAnsi="Times New Roman" w:cs="Times New Roman"/>
          <w:b/>
          <w:bCs/>
          <w:color w:val="156082" w:themeColor="accent1"/>
        </w:rPr>
      </w:pPr>
    </w:p>
    <w:p w14:paraId="17D4BCE0" w14:textId="5D9838BF" w:rsidR="008750FF" w:rsidRDefault="00DD03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Dataset: </w:t>
      </w:r>
      <w:hyperlink r:id="rId7" w:history="1">
        <w:r w:rsidRPr="009B231C">
          <w:rPr>
            <w:rStyle w:val="Hyperlink"/>
            <w:rFonts w:ascii="Times New Roman" w:hAnsi="Times New Roman" w:cs="Times New Roman"/>
          </w:rPr>
          <w:t>https://archive.ics.uci.edu/dataset/296/diabetes+130-us+hospitals+for+years+1999-2008</w:t>
        </w:r>
      </w:hyperlink>
      <w:r w:rsidR="008750FF">
        <w:rPr>
          <w:rFonts w:ascii="Times New Roman" w:hAnsi="Times New Roman" w:cs="Times New Roman"/>
        </w:rPr>
        <w:t xml:space="preserve"> </w:t>
      </w:r>
    </w:p>
    <w:p w14:paraId="7C1CF458" w14:textId="77777777" w:rsidR="00DD03CD" w:rsidRDefault="00DD03CD">
      <w:pPr>
        <w:rPr>
          <w:rFonts w:ascii="Times New Roman" w:hAnsi="Times New Roman" w:cs="Times New Roman"/>
        </w:rPr>
      </w:pPr>
    </w:p>
    <w:p w14:paraId="5CD6942F" w14:textId="626B4917" w:rsidR="00DD03CD" w:rsidRDefault="00DD03CD">
      <w:pPr>
        <w:rPr>
          <w:rFonts w:ascii="Times New Roman" w:hAnsi="Times New Roman" w:cs="Times New Roman"/>
        </w:rPr>
      </w:pPr>
      <w:r w:rsidRPr="00DD03CD">
        <w:rPr>
          <w:rFonts w:ascii="Times New Roman" w:hAnsi="Times New Roman" w:cs="Times New Roman"/>
        </w:rPr>
        <w:t>Hospital Readmission Rates</w:t>
      </w:r>
      <w:r>
        <w:rPr>
          <w:rFonts w:ascii="Times New Roman" w:hAnsi="Times New Roman" w:cs="Times New Roman"/>
        </w:rPr>
        <w:t xml:space="preserve"> report: </w:t>
      </w:r>
      <w:hyperlink r:id="rId8" w:history="1">
        <w:r w:rsidRPr="009B231C">
          <w:rPr>
            <w:rStyle w:val="Hyperlink"/>
            <w:rFonts w:ascii="Times New Roman" w:hAnsi="Times New Roman" w:cs="Times New Roman"/>
          </w:rPr>
          <w:t>https://www.researchgate.net/publication/262114048_Impact_of_HbA1c_Measurement_on_Hospital_Readmission_Rates_Analysis_of_70000_Clinical_Database_Patient_Records?utm_source=chatgpt.com</w:t>
        </w:r>
      </w:hyperlink>
      <w:r>
        <w:rPr>
          <w:rFonts w:ascii="Times New Roman" w:hAnsi="Times New Roman" w:cs="Times New Roman"/>
        </w:rPr>
        <w:t xml:space="preserve"> </w:t>
      </w:r>
    </w:p>
    <w:p w14:paraId="4DA59A1F" w14:textId="77777777" w:rsidR="00DD03CD" w:rsidRDefault="00DD03CD">
      <w:pPr>
        <w:rPr>
          <w:rFonts w:ascii="Times New Roman" w:hAnsi="Times New Roman" w:cs="Times New Roman"/>
        </w:rPr>
      </w:pPr>
    </w:p>
    <w:p w14:paraId="504FCCC2" w14:textId="77777777" w:rsidR="00DD03CD" w:rsidRDefault="00DD03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Gemini: </w:t>
      </w:r>
    </w:p>
    <w:p w14:paraId="6328BAA8" w14:textId="4D765961" w:rsidR="00DD03CD" w:rsidRPr="008750FF" w:rsidRDefault="00DD03CD">
      <w:pPr>
        <w:rPr>
          <w:rFonts w:ascii="Times New Roman" w:hAnsi="Times New Roman" w:cs="Times New Roman"/>
        </w:rPr>
      </w:pPr>
      <w:hyperlink r:id="rId9" w:history="1">
        <w:r w:rsidRPr="009B231C">
          <w:rPr>
            <w:rStyle w:val="Hyperlink"/>
            <w:rFonts w:ascii="Times New Roman" w:hAnsi="Times New Roman" w:cs="Times New Roman"/>
          </w:rPr>
          <w:t>https://gemini.google.com/app</w:t>
        </w:r>
      </w:hyperlink>
      <w:r>
        <w:rPr>
          <w:rFonts w:ascii="Times New Roman" w:hAnsi="Times New Roman" w:cs="Times New Roman"/>
        </w:rPr>
        <w:t xml:space="preserve"> </w:t>
      </w:r>
    </w:p>
    <w:sectPr w:rsidR="00DD03CD" w:rsidRPr="008750FF" w:rsidSect="008750FF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4142"/>
    <w:multiLevelType w:val="multilevel"/>
    <w:tmpl w:val="81F8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37A27"/>
    <w:multiLevelType w:val="multilevel"/>
    <w:tmpl w:val="D966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A58DE"/>
    <w:multiLevelType w:val="multilevel"/>
    <w:tmpl w:val="1B40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20E3B"/>
    <w:multiLevelType w:val="multilevel"/>
    <w:tmpl w:val="3982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20E21"/>
    <w:multiLevelType w:val="multilevel"/>
    <w:tmpl w:val="72EC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93518"/>
    <w:multiLevelType w:val="multilevel"/>
    <w:tmpl w:val="40EE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86204"/>
    <w:multiLevelType w:val="multilevel"/>
    <w:tmpl w:val="F1BA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E6DE0"/>
    <w:multiLevelType w:val="multilevel"/>
    <w:tmpl w:val="EDEC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715FD"/>
    <w:multiLevelType w:val="multilevel"/>
    <w:tmpl w:val="59DA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96BAB"/>
    <w:multiLevelType w:val="multilevel"/>
    <w:tmpl w:val="7E88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43BCD"/>
    <w:multiLevelType w:val="multilevel"/>
    <w:tmpl w:val="D020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82CBC"/>
    <w:multiLevelType w:val="multilevel"/>
    <w:tmpl w:val="A754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706FE"/>
    <w:multiLevelType w:val="multilevel"/>
    <w:tmpl w:val="B83A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6727F2"/>
    <w:multiLevelType w:val="multilevel"/>
    <w:tmpl w:val="3AFE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9C41EC"/>
    <w:multiLevelType w:val="multilevel"/>
    <w:tmpl w:val="623A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831D8"/>
    <w:multiLevelType w:val="multilevel"/>
    <w:tmpl w:val="E21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041248">
    <w:abstractNumId w:val="4"/>
  </w:num>
  <w:num w:numId="2" w16cid:durableId="639654272">
    <w:abstractNumId w:val="1"/>
  </w:num>
  <w:num w:numId="3" w16cid:durableId="658971063">
    <w:abstractNumId w:val="6"/>
  </w:num>
  <w:num w:numId="4" w16cid:durableId="1978797996">
    <w:abstractNumId w:val="7"/>
  </w:num>
  <w:num w:numId="5" w16cid:durableId="1686134630">
    <w:abstractNumId w:val="15"/>
  </w:num>
  <w:num w:numId="6" w16cid:durableId="911282219">
    <w:abstractNumId w:val="2"/>
  </w:num>
  <w:num w:numId="7" w16cid:durableId="2132741712">
    <w:abstractNumId w:val="12"/>
  </w:num>
  <w:num w:numId="8" w16cid:durableId="1697776052">
    <w:abstractNumId w:val="9"/>
  </w:num>
  <w:num w:numId="9" w16cid:durableId="1255744109">
    <w:abstractNumId w:val="0"/>
  </w:num>
  <w:num w:numId="10" w16cid:durableId="145167048">
    <w:abstractNumId w:val="11"/>
  </w:num>
  <w:num w:numId="11" w16cid:durableId="718894218">
    <w:abstractNumId w:val="8"/>
  </w:num>
  <w:num w:numId="12" w16cid:durableId="1123962480">
    <w:abstractNumId w:val="3"/>
  </w:num>
  <w:num w:numId="13" w16cid:durableId="1434204719">
    <w:abstractNumId w:val="14"/>
  </w:num>
  <w:num w:numId="14" w16cid:durableId="1023627918">
    <w:abstractNumId w:val="10"/>
  </w:num>
  <w:num w:numId="15" w16cid:durableId="1010831778">
    <w:abstractNumId w:val="13"/>
  </w:num>
  <w:num w:numId="16" w16cid:durableId="18117477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0FF"/>
    <w:rsid w:val="00644149"/>
    <w:rsid w:val="008750FF"/>
    <w:rsid w:val="00CD1770"/>
    <w:rsid w:val="00DD03CD"/>
    <w:rsid w:val="00F0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8FBE"/>
  <w15:chartTrackingRefBased/>
  <w15:docId w15:val="{5C05CDE3-E536-4E8F-9DD6-6B041447A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0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50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262114048_Impact_of_HbA1c_Measurement_on_Hospital_Readmission_Rates_Analysis_of_70000_Clinical_Database_Patient_Records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dataset/296/diabetes+130-us+hospitals+for+years+1999-200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emini.google.com/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641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Bhardwaj</dc:creator>
  <cp:keywords/>
  <dc:description/>
  <cp:lastModifiedBy>Shrey Bhardwaj</cp:lastModifiedBy>
  <cp:revision>1</cp:revision>
  <dcterms:created xsi:type="dcterms:W3CDTF">2026-03-21T05:24:00Z</dcterms:created>
  <dcterms:modified xsi:type="dcterms:W3CDTF">2026-03-21T06:31:00Z</dcterms:modified>
</cp:coreProperties>
</file>