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70" w:rsidRPr="003C6A4D" w:rsidRDefault="00436C70" w:rsidP="003C6A4D">
      <w:pPr>
        <w:ind w:left="360"/>
        <w:rPr>
          <w:b/>
          <w:sz w:val="48"/>
        </w:rPr>
      </w:pPr>
      <w:r w:rsidRPr="003C6A4D">
        <w:rPr>
          <w:b/>
          <w:sz w:val="48"/>
        </w:rPr>
        <w:t>Assignment 26.2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C6A4D">
              <w:rPr>
                <w:rFonts w:ascii="Times New Roman" w:eastAsia="Times New Roman" w:hAnsi="Times New Roman" w:cs="Times New Roman"/>
                <w:b/>
                <w:sz w:val="40"/>
                <w:szCs w:val="24"/>
                <w:u w:val="single"/>
              </w:rPr>
              <w:t xml:space="preserve">Bucketing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40"/>
                <w:szCs w:val="24"/>
                <w:u w:val="single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3C6A4D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The concept Bucketing</w:t>
            </w:r>
            <w:bookmarkStart w:id="0" w:name="_GoBack"/>
            <w:bookmarkEnd w:id="0"/>
            <w:r w:rsidR="00436C70"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based on (hashing function on the bucketed column) mod (by total number of buckets). The </w:t>
            </w:r>
            <w:proofErr w:type="spellStart"/>
            <w:r w:rsidR="00436C70"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hash_function</w:t>
            </w:r>
            <w:proofErr w:type="spellEnd"/>
            <w:r w:rsidR="00436C70"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depends on the type of the bucketing column.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Records with the same bucketed column will always be stored in the same bucket.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We use CLUSTERED BY clause to divide the table into buckets.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Physically, each bucket is just a file in the table directory, and Bucket numbering is 1-based.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Bucketing can be done along with Partitioning on Hive tables and even without partitioning.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Bucketed tables will create almost equally distributed data file parts, unless there is skew in data.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2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Bucketing is enabled by setting </w:t>
            </w:r>
            <w:proofErr w:type="spellStart"/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hive.enforce.bucketing</w:t>
            </w:r>
            <w:proofErr w:type="spellEnd"/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true;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Advantages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Bucketed tables offer efficient sampling than by non-bucketed tables. With sampling, we can try out queries on a fraction of data for testing and debugging purpose when the original data sets are very huge.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As the data files are equal sized parts, map-side joins will be faster on bucketed tables than non-bucketed tables.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Bucketing concept also provides the flexibility to keep the records in each bucket to be sorted by one or more columns. This makes map-side joins even more efficient, since the join of each bucket becomes an efficient merge-sort.</w:t>
            </w:r>
          </w:p>
          <w:p w:rsid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6C70" w:rsidRPr="00436C70" w:rsidRDefault="00436C70" w:rsidP="003C6A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 xml:space="preserve">Bucketing V/S Partitioning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12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Partitioning helps in elimination of data, if used in WHERE clause, </w:t>
            </w:r>
            <w:proofErr w:type="spellStart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where as</w:t>
            </w:r>
            <w:proofErr w:type="spellEnd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bucketing helps in organizing data in each partition into multiple files, so that the same set of data is always written in same bucket.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Bucketing helps a lot in joining of columns.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Hive Bucket is nothing but another technique of decomposing data or decreasing the data into more manageable parts or equal parts.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For example we have table with columns like date, </w:t>
            </w:r>
            <w:proofErr w:type="spellStart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employee_name</w:t>
            </w:r>
            <w:proofErr w:type="spellEnd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employee_id</w:t>
            </w:r>
            <w:proofErr w:type="spellEnd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salary, leaves </w:t>
            </w:r>
            <w:proofErr w:type="spellStart"/>
            <w:proofErr w:type="gramStart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etc</w:t>
            </w:r>
            <w:proofErr w:type="spellEnd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.</w:t>
            </w:r>
            <w:proofErr w:type="gramEnd"/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In this table just use date column as the top-level partition and the </w:t>
            </w:r>
            <w:proofErr w:type="spellStart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employee_id</w:t>
            </w:r>
            <w:proofErr w:type="spellEnd"/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as the second-level partition leads to too many small partitions.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2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We can use HASH value for bucketing or a range to bucket the data.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4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4"/>
              </w:rPr>
              <w:t>A Hive table partitioned on year and bucketed into N buckets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</w:pPr>
            <w:r w:rsidRPr="003C6A4D">
              <w:rPr>
                <w:rFonts w:ascii="Times New Roman" w:eastAsia="Times New Roman" w:hAnsi="Times New Roman" w:cs="Times New Roman"/>
                <w:b/>
                <w:sz w:val="40"/>
                <w:szCs w:val="24"/>
              </w:rPr>
              <w:t xml:space="preserve"> Sampling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14"/>
                <w:szCs w:val="24"/>
              </w:rPr>
            </w:pP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TABLESAMPLE(</w:t>
            </w:r>
            <w:proofErr w:type="gramEnd"/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gives more disordered and random records from a table as compared to LIMIT.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sample using the </w:t>
            </w:r>
            <w:proofErr w:type="gramStart"/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function, which returns a random number.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9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* from users TABLESAMPLE(BUCKET 3 OUT OF 10 ON rand()) s;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3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Here </w:t>
            </w:r>
            <w:proofErr w:type="gramStart"/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refers to any random column.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The denominator in the bucket clause represents the number of buckets into which data will be hashed.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>The numerator is the bucket number selected. SELECT * from users TABLESAMPLE(BUCKET 2 OUT OF 4 ON name) s;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436C70" w:rsidRDefault="00436C70" w:rsidP="003C6A4D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columns specified in the TABLESAMPLE clause match the columns in </w:t>
            </w:r>
            <w:r w:rsidRPr="003C6A4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the CLUSTERED BY clause, TABLESAMPLE queries only scan the required hash partitions of the table. </w:t>
            </w:r>
          </w:p>
        </w:tc>
      </w:tr>
      <w:tr w:rsidR="00436C70" w:rsidRPr="00436C70" w:rsidTr="00436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6C70" w:rsidRPr="003C6A4D" w:rsidRDefault="00436C70" w:rsidP="003C6A4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36C70" w:rsidRPr="003C6A4D" w:rsidRDefault="00436C70" w:rsidP="003C6A4D">
      <w:pPr>
        <w:ind w:left="360"/>
        <w:rPr>
          <w:b/>
          <w:sz w:val="28"/>
          <w:szCs w:val="28"/>
          <w:u w:val="single"/>
        </w:rPr>
      </w:pPr>
      <w:r w:rsidRPr="003C6A4D">
        <w:rPr>
          <w:rFonts w:ascii="Times New Roman" w:eastAsia="Times New Roman" w:hAnsi="Times New Roman" w:cs="Times New Roman"/>
          <w:sz w:val="28"/>
          <w:szCs w:val="28"/>
        </w:rPr>
        <w:t xml:space="preserve">SELECT * FROM </w:t>
      </w:r>
      <w:proofErr w:type="spellStart"/>
      <w:r w:rsidRPr="003C6A4D">
        <w:rPr>
          <w:rFonts w:ascii="Times New Roman" w:eastAsia="Times New Roman" w:hAnsi="Times New Roman" w:cs="Times New Roman"/>
          <w:sz w:val="28"/>
          <w:szCs w:val="28"/>
        </w:rPr>
        <w:t>buck_users</w:t>
      </w:r>
      <w:proofErr w:type="spellEnd"/>
      <w:r w:rsidRPr="003C6A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C6A4D">
        <w:rPr>
          <w:rFonts w:ascii="Times New Roman" w:eastAsia="Times New Roman" w:hAnsi="Times New Roman" w:cs="Times New Roman"/>
          <w:sz w:val="28"/>
          <w:szCs w:val="28"/>
        </w:rPr>
        <w:t>TABLESAMPLE(</w:t>
      </w:r>
      <w:proofErr w:type="gramEnd"/>
      <w:r w:rsidRPr="003C6A4D">
        <w:rPr>
          <w:rFonts w:ascii="Times New Roman" w:eastAsia="Times New Roman" w:hAnsi="Times New Roman" w:cs="Times New Roman"/>
          <w:sz w:val="28"/>
          <w:szCs w:val="28"/>
        </w:rPr>
        <w:t>BUCKET 1 OUT OF 2 ON id) s LIMIT 1;</w:t>
      </w:r>
    </w:p>
    <w:sectPr w:rsidR="00436C70" w:rsidRPr="003C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D1649"/>
    <w:multiLevelType w:val="hybridMultilevel"/>
    <w:tmpl w:val="3D8A5486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5891"/>
    <w:multiLevelType w:val="hybridMultilevel"/>
    <w:tmpl w:val="078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70"/>
    <w:rsid w:val="002A6447"/>
    <w:rsid w:val="003B65BC"/>
    <w:rsid w:val="003C6A4D"/>
    <w:rsid w:val="004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1E105-43D5-4FFF-93E5-BB9B303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Chandra, Shrey (Cognizant)</cp:lastModifiedBy>
  <cp:revision>2</cp:revision>
  <dcterms:created xsi:type="dcterms:W3CDTF">2017-05-17T05:05:00Z</dcterms:created>
  <dcterms:modified xsi:type="dcterms:W3CDTF">2017-05-17T05:05:00Z</dcterms:modified>
</cp:coreProperties>
</file>