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B2" w:rsidRDefault="00F736CC">
      <w:pPr>
        <w:rPr>
          <w:b/>
          <w:sz w:val="40"/>
          <w:szCs w:val="40"/>
        </w:rPr>
      </w:pPr>
      <w:r>
        <w:rPr>
          <w:b/>
          <w:sz w:val="40"/>
          <w:szCs w:val="40"/>
        </w:rPr>
        <w:t>D</w:t>
      </w:r>
      <w:r w:rsidR="00092D5F" w:rsidRPr="00092D5F">
        <w:rPr>
          <w:b/>
          <w:sz w:val="40"/>
          <w:szCs w:val="40"/>
        </w:rPr>
        <w:t>ifferent complex data types in pig</w:t>
      </w:r>
    </w:p>
    <w:p w:rsidR="00092D5F" w:rsidRPr="008F69E4" w:rsidRDefault="00092D5F" w:rsidP="00092D5F">
      <w:pPr>
        <w:spacing w:before="48" w:after="48" w:line="360" w:lineRule="atLeast"/>
        <w:ind w:right="48"/>
        <w:jc w:val="both"/>
        <w:outlineLvl w:val="2"/>
        <w:rPr>
          <w:rFonts w:eastAsia="Times New Roman" w:cs="Arial"/>
          <w:b/>
          <w:color w:val="000000"/>
          <w:sz w:val="28"/>
          <w:szCs w:val="28"/>
        </w:rPr>
      </w:pPr>
      <w:r w:rsidRPr="008F69E4">
        <w:rPr>
          <w:rFonts w:eastAsia="Times New Roman" w:cs="Arial"/>
          <w:b/>
          <w:color w:val="000000"/>
          <w:sz w:val="28"/>
          <w:szCs w:val="28"/>
        </w:rPr>
        <w:t>Tuple</w:t>
      </w:r>
    </w:p>
    <w:p w:rsidR="00092D5F" w:rsidRPr="008F69E4" w:rsidRDefault="00092D5F" w:rsidP="00092D5F">
      <w:pPr>
        <w:spacing w:after="240" w:line="360" w:lineRule="atLeast"/>
        <w:ind w:left="48" w:right="48"/>
        <w:jc w:val="both"/>
        <w:rPr>
          <w:rFonts w:eastAsia="Times New Roman" w:cs="Arial"/>
          <w:color w:val="000000"/>
        </w:rPr>
      </w:pPr>
      <w:r w:rsidRPr="008F69E4">
        <w:rPr>
          <w:rFonts w:eastAsia="Times New Roman" w:cs="Arial"/>
          <w:color w:val="000000"/>
        </w:rPr>
        <w:t>A record that is formed by an ordered set of fields is known as a tuple, the fields can be of any type. A tuple is similar to a row in a table of RDBMS.</w:t>
      </w:r>
    </w:p>
    <w:p w:rsidR="00092D5F" w:rsidRPr="008F69E4" w:rsidRDefault="00092D5F" w:rsidP="00092D5F">
      <w:pPr>
        <w:spacing w:after="240" w:line="360" w:lineRule="atLeast"/>
        <w:ind w:left="48" w:right="48"/>
        <w:jc w:val="both"/>
        <w:rPr>
          <w:rFonts w:eastAsia="Times New Roman" w:cs="Arial"/>
          <w:color w:val="000000"/>
        </w:rPr>
      </w:pPr>
      <w:r w:rsidRPr="008F69E4">
        <w:rPr>
          <w:rFonts w:eastAsia="Times New Roman" w:cs="Arial"/>
          <w:b/>
          <w:bCs/>
          <w:color w:val="000000"/>
        </w:rPr>
        <w:t>Example</w:t>
      </w:r>
      <w:r w:rsidRPr="008F69E4">
        <w:rPr>
          <w:rFonts w:eastAsia="Times New Roman" w:cs="Arial"/>
          <w:color w:val="000000"/>
        </w:rPr>
        <w:t> − (Raja, 30)</w:t>
      </w:r>
    </w:p>
    <w:p w:rsidR="00092D5F" w:rsidRPr="008F69E4" w:rsidRDefault="00092D5F" w:rsidP="00092D5F">
      <w:pPr>
        <w:spacing w:before="48" w:after="48" w:line="360" w:lineRule="atLeast"/>
        <w:ind w:right="48"/>
        <w:jc w:val="both"/>
        <w:outlineLvl w:val="2"/>
        <w:rPr>
          <w:rFonts w:eastAsia="Times New Roman" w:cs="Arial"/>
          <w:b/>
          <w:color w:val="000000"/>
          <w:sz w:val="28"/>
          <w:szCs w:val="28"/>
        </w:rPr>
      </w:pPr>
      <w:r w:rsidRPr="008F69E4">
        <w:rPr>
          <w:rFonts w:eastAsia="Times New Roman" w:cs="Arial"/>
          <w:b/>
          <w:color w:val="000000"/>
          <w:sz w:val="28"/>
          <w:szCs w:val="28"/>
        </w:rPr>
        <w:t>Bag</w:t>
      </w:r>
    </w:p>
    <w:p w:rsidR="00092D5F" w:rsidRPr="008F69E4" w:rsidRDefault="00092D5F" w:rsidP="00092D5F">
      <w:pPr>
        <w:spacing w:after="240" w:line="360" w:lineRule="atLeast"/>
        <w:ind w:left="48" w:right="48"/>
        <w:jc w:val="both"/>
        <w:rPr>
          <w:rFonts w:eastAsia="Times New Roman" w:cs="Arial"/>
          <w:color w:val="000000"/>
        </w:rPr>
      </w:pPr>
      <w:r w:rsidRPr="008F69E4">
        <w:rPr>
          <w:rFonts w:eastAsia="Times New Roman" w:cs="Arial"/>
          <w:color w:val="000000"/>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092D5F" w:rsidRPr="008F69E4" w:rsidRDefault="00092D5F" w:rsidP="00092D5F">
      <w:pPr>
        <w:spacing w:after="240" w:line="360" w:lineRule="atLeast"/>
        <w:ind w:left="48" w:right="48"/>
        <w:jc w:val="both"/>
        <w:rPr>
          <w:rFonts w:eastAsia="Times New Roman" w:cs="Arial"/>
          <w:color w:val="000000"/>
        </w:rPr>
      </w:pPr>
      <w:r w:rsidRPr="008F69E4">
        <w:rPr>
          <w:rFonts w:eastAsia="Times New Roman" w:cs="Arial"/>
          <w:b/>
          <w:bCs/>
          <w:color w:val="000000"/>
        </w:rPr>
        <w:t>Example</w:t>
      </w:r>
      <w:r w:rsidRPr="008F69E4">
        <w:rPr>
          <w:rFonts w:eastAsia="Times New Roman" w:cs="Arial"/>
          <w:color w:val="000000"/>
        </w:rPr>
        <w:t> − {(Raja, 30), (Mohammad, 45)}</w:t>
      </w:r>
    </w:p>
    <w:p w:rsidR="00092D5F" w:rsidRPr="008F69E4" w:rsidRDefault="00092D5F" w:rsidP="00092D5F">
      <w:pPr>
        <w:spacing w:after="240" w:line="360" w:lineRule="atLeast"/>
        <w:ind w:left="48" w:right="48"/>
        <w:jc w:val="both"/>
        <w:rPr>
          <w:rFonts w:eastAsia="Times New Roman" w:cs="Arial"/>
          <w:color w:val="000000"/>
        </w:rPr>
      </w:pPr>
      <w:r w:rsidRPr="008F69E4">
        <w:rPr>
          <w:rFonts w:eastAsia="Times New Roman" w:cs="Arial"/>
          <w:color w:val="000000"/>
        </w:rPr>
        <w:t>A bag can be a field in a relation; in that context, it is known as </w:t>
      </w:r>
      <w:r w:rsidRPr="008F69E4">
        <w:rPr>
          <w:rFonts w:eastAsia="Times New Roman" w:cs="Arial"/>
          <w:b/>
          <w:bCs/>
          <w:color w:val="000000"/>
        </w:rPr>
        <w:t>inner bag</w:t>
      </w:r>
      <w:r w:rsidRPr="008F69E4">
        <w:rPr>
          <w:rFonts w:eastAsia="Times New Roman" w:cs="Arial"/>
          <w:color w:val="000000"/>
        </w:rPr>
        <w:t>.</w:t>
      </w:r>
    </w:p>
    <w:p w:rsidR="00092D5F" w:rsidRPr="008F69E4" w:rsidRDefault="00092D5F" w:rsidP="00092D5F">
      <w:pPr>
        <w:spacing w:after="240" w:line="360" w:lineRule="atLeast"/>
        <w:ind w:left="48" w:right="48"/>
        <w:jc w:val="both"/>
        <w:rPr>
          <w:rFonts w:eastAsia="Times New Roman" w:cs="Arial"/>
          <w:color w:val="000000"/>
        </w:rPr>
      </w:pPr>
      <w:r w:rsidRPr="008F69E4">
        <w:rPr>
          <w:rFonts w:eastAsia="Times New Roman" w:cs="Arial"/>
          <w:b/>
          <w:bCs/>
          <w:color w:val="000000"/>
        </w:rPr>
        <w:t>Example</w:t>
      </w:r>
      <w:r w:rsidRPr="008F69E4">
        <w:rPr>
          <w:rFonts w:eastAsia="Times New Roman" w:cs="Arial"/>
          <w:color w:val="000000"/>
        </w:rPr>
        <w:t> − {Raja, 30, </w:t>
      </w:r>
      <w:r w:rsidRPr="008F69E4">
        <w:rPr>
          <w:rFonts w:eastAsia="Times New Roman" w:cs="Arial"/>
          <w:b/>
          <w:bCs/>
          <w:color w:val="000000"/>
        </w:rPr>
        <w:t>{9848022338, raja@gmail.com,}</w:t>
      </w:r>
      <w:r w:rsidRPr="008F69E4">
        <w:rPr>
          <w:rFonts w:eastAsia="Times New Roman" w:cs="Arial"/>
          <w:color w:val="000000"/>
        </w:rPr>
        <w:t>}</w:t>
      </w:r>
    </w:p>
    <w:p w:rsidR="00092D5F" w:rsidRPr="008F69E4" w:rsidRDefault="00092D5F" w:rsidP="00092D5F">
      <w:pPr>
        <w:spacing w:before="48" w:after="48" w:line="360" w:lineRule="atLeast"/>
        <w:ind w:right="48"/>
        <w:jc w:val="both"/>
        <w:outlineLvl w:val="2"/>
        <w:rPr>
          <w:rFonts w:eastAsia="Times New Roman" w:cs="Arial"/>
          <w:b/>
          <w:color w:val="000000"/>
          <w:sz w:val="28"/>
          <w:szCs w:val="28"/>
        </w:rPr>
      </w:pPr>
      <w:r w:rsidRPr="008F69E4">
        <w:rPr>
          <w:rFonts w:eastAsia="Times New Roman" w:cs="Arial"/>
          <w:b/>
          <w:color w:val="000000"/>
          <w:sz w:val="28"/>
          <w:szCs w:val="28"/>
        </w:rPr>
        <w:t>Map</w:t>
      </w:r>
    </w:p>
    <w:p w:rsidR="00092D5F" w:rsidRPr="008F69E4" w:rsidRDefault="00092D5F" w:rsidP="00092D5F">
      <w:pPr>
        <w:spacing w:after="240" w:line="360" w:lineRule="atLeast"/>
        <w:ind w:left="48" w:right="48"/>
        <w:jc w:val="both"/>
        <w:rPr>
          <w:rFonts w:eastAsia="Times New Roman" w:cs="Arial"/>
          <w:color w:val="000000"/>
        </w:rPr>
      </w:pPr>
      <w:r w:rsidRPr="008F69E4">
        <w:rPr>
          <w:rFonts w:eastAsia="Times New Roman" w:cs="Arial"/>
          <w:color w:val="000000"/>
        </w:rPr>
        <w:t>A map (or data map) is a set of key-value pairs. The </w:t>
      </w:r>
      <w:r w:rsidRPr="008F69E4">
        <w:rPr>
          <w:rFonts w:eastAsia="Times New Roman" w:cs="Arial"/>
          <w:b/>
          <w:bCs/>
          <w:color w:val="000000"/>
        </w:rPr>
        <w:t>key</w:t>
      </w:r>
      <w:r w:rsidRPr="008F69E4">
        <w:rPr>
          <w:rFonts w:eastAsia="Times New Roman" w:cs="Arial"/>
          <w:color w:val="000000"/>
        </w:rPr>
        <w:t xml:space="preserve"> needs to be of type </w:t>
      </w:r>
      <w:proofErr w:type="spellStart"/>
      <w:r w:rsidRPr="008F69E4">
        <w:rPr>
          <w:rFonts w:eastAsia="Times New Roman" w:cs="Arial"/>
          <w:color w:val="000000"/>
        </w:rPr>
        <w:t>chararray</w:t>
      </w:r>
      <w:proofErr w:type="spellEnd"/>
      <w:r w:rsidRPr="008F69E4">
        <w:rPr>
          <w:rFonts w:eastAsia="Times New Roman" w:cs="Arial"/>
          <w:color w:val="000000"/>
        </w:rPr>
        <w:t xml:space="preserve"> and should be unique. The </w:t>
      </w:r>
      <w:r w:rsidRPr="008F69E4">
        <w:rPr>
          <w:rFonts w:eastAsia="Times New Roman" w:cs="Arial"/>
          <w:b/>
          <w:bCs/>
          <w:color w:val="000000"/>
        </w:rPr>
        <w:t>value</w:t>
      </w:r>
      <w:r w:rsidRPr="008F69E4">
        <w:rPr>
          <w:rFonts w:eastAsia="Times New Roman" w:cs="Arial"/>
          <w:color w:val="000000"/>
        </w:rPr>
        <w:t> might be of any type. It is represented by ‘[]’</w:t>
      </w:r>
    </w:p>
    <w:p w:rsidR="00092D5F" w:rsidRPr="008F69E4" w:rsidRDefault="00092D5F" w:rsidP="00092D5F">
      <w:pPr>
        <w:spacing w:after="240" w:line="360" w:lineRule="atLeast"/>
        <w:ind w:left="48" w:right="48"/>
        <w:jc w:val="both"/>
        <w:rPr>
          <w:rFonts w:eastAsia="Times New Roman" w:cs="Arial"/>
          <w:color w:val="000000"/>
        </w:rPr>
      </w:pPr>
      <w:r w:rsidRPr="008F69E4">
        <w:rPr>
          <w:rFonts w:eastAsia="Times New Roman" w:cs="Arial"/>
          <w:b/>
          <w:bCs/>
          <w:color w:val="000000"/>
        </w:rPr>
        <w:t>Example</w:t>
      </w:r>
      <w:r w:rsidRPr="008F69E4">
        <w:rPr>
          <w:rFonts w:eastAsia="Times New Roman" w:cs="Arial"/>
          <w:color w:val="000000"/>
        </w:rPr>
        <w:t> − [</w:t>
      </w:r>
      <w:proofErr w:type="spellStart"/>
      <w:r w:rsidRPr="008F69E4">
        <w:rPr>
          <w:rFonts w:eastAsia="Times New Roman" w:cs="Arial"/>
          <w:color w:val="000000"/>
        </w:rPr>
        <w:t>name#Raja</w:t>
      </w:r>
      <w:proofErr w:type="spellEnd"/>
      <w:r w:rsidRPr="008F69E4">
        <w:rPr>
          <w:rFonts w:eastAsia="Times New Roman" w:cs="Arial"/>
          <w:color w:val="000000"/>
        </w:rPr>
        <w:t>, age#30]</w:t>
      </w:r>
    </w:p>
    <w:p w:rsidR="00092D5F" w:rsidRPr="008F69E4" w:rsidRDefault="00092D5F" w:rsidP="00092D5F">
      <w:pPr>
        <w:spacing w:before="48" w:after="48" w:line="360" w:lineRule="atLeast"/>
        <w:ind w:right="48"/>
        <w:jc w:val="both"/>
        <w:outlineLvl w:val="2"/>
        <w:rPr>
          <w:rFonts w:eastAsia="Times New Roman" w:cs="Arial"/>
          <w:b/>
          <w:color w:val="000000"/>
          <w:sz w:val="28"/>
          <w:szCs w:val="28"/>
        </w:rPr>
      </w:pPr>
      <w:r w:rsidRPr="008F69E4">
        <w:rPr>
          <w:rFonts w:eastAsia="Times New Roman" w:cs="Arial"/>
          <w:b/>
          <w:color w:val="000000"/>
          <w:sz w:val="28"/>
          <w:szCs w:val="28"/>
        </w:rPr>
        <w:t>Relation</w:t>
      </w:r>
    </w:p>
    <w:p w:rsidR="00F736CC" w:rsidRPr="008F69E4" w:rsidRDefault="00092D5F" w:rsidP="00F736CC">
      <w:pPr>
        <w:spacing w:after="240" w:line="360" w:lineRule="atLeast"/>
        <w:ind w:left="48" w:right="48"/>
        <w:jc w:val="both"/>
        <w:rPr>
          <w:rFonts w:eastAsia="Times New Roman" w:cs="Times New Roman"/>
          <w:color w:val="000000"/>
          <w:sz w:val="24"/>
          <w:szCs w:val="24"/>
        </w:rPr>
      </w:pPr>
      <w:r w:rsidRPr="008F69E4">
        <w:rPr>
          <w:rFonts w:eastAsia="Times New Roman" w:cs="Times New Roman"/>
          <w:color w:val="000000"/>
          <w:sz w:val="24"/>
          <w:szCs w:val="24"/>
        </w:rPr>
        <w:t>A relation is a bag of tuples. The relations in Pig Latin are unordered (there is no guarantee that tuples are processed in any particular order).</w:t>
      </w:r>
    </w:p>
    <w:p w:rsidR="00092D5F" w:rsidRPr="00F736CC" w:rsidRDefault="00F736CC" w:rsidP="00F736CC">
      <w:pPr>
        <w:spacing w:after="240" w:line="360" w:lineRule="atLeast"/>
        <w:ind w:left="48" w:right="48"/>
        <w:jc w:val="both"/>
        <w:rPr>
          <w:rFonts w:ascii="Verdana" w:eastAsia="Times New Roman" w:hAnsi="Verdana" w:cs="Times New Roman"/>
          <w:color w:val="000000"/>
          <w:sz w:val="24"/>
          <w:szCs w:val="24"/>
        </w:rPr>
      </w:pPr>
      <w:r w:rsidRPr="00F736CC">
        <w:rPr>
          <w:rFonts w:eastAsia="Times New Roman" w:cs="Times New Roman"/>
          <w:b/>
          <w:color w:val="000000"/>
          <w:sz w:val="44"/>
          <w:szCs w:val="44"/>
        </w:rPr>
        <w:t>I</w:t>
      </w:r>
      <w:r w:rsidR="00092D5F" w:rsidRPr="00092D5F">
        <w:rPr>
          <w:b/>
          <w:sz w:val="44"/>
          <w:szCs w:val="44"/>
        </w:rPr>
        <w:t>nteract with the shell in Apache pig</w:t>
      </w:r>
    </w:p>
    <w:p w:rsidR="00092D5F" w:rsidRPr="00F736CC" w:rsidRDefault="00092D5F" w:rsidP="00092D5F">
      <w:pPr>
        <w:pStyle w:val="Heading2"/>
        <w:spacing w:before="48" w:after="48" w:line="360" w:lineRule="atLeast"/>
        <w:ind w:right="48"/>
        <w:rPr>
          <w:rFonts w:ascii="Verdana" w:hAnsi="Verdana"/>
          <w:b/>
          <w:color w:val="121214"/>
          <w:spacing w:val="-15"/>
          <w:sz w:val="24"/>
          <w:szCs w:val="24"/>
        </w:rPr>
      </w:pPr>
      <w:r w:rsidRPr="00F736CC">
        <w:rPr>
          <w:rFonts w:ascii="Verdana" w:hAnsi="Verdana"/>
          <w:b/>
          <w:bCs/>
          <w:color w:val="121214"/>
          <w:spacing w:val="-15"/>
          <w:sz w:val="24"/>
          <w:szCs w:val="24"/>
        </w:rPr>
        <w:t>Invoking the Grunt Shell</w:t>
      </w:r>
    </w:p>
    <w:p w:rsidR="00092D5F" w:rsidRPr="008F69E4" w:rsidRDefault="00092D5F">
      <w:pPr>
        <w:rPr>
          <w:color w:val="000000"/>
          <w:sz w:val="23"/>
          <w:szCs w:val="23"/>
          <w:shd w:val="clear" w:color="auto" w:fill="FFFFFF"/>
        </w:rPr>
      </w:pPr>
      <w:r w:rsidRPr="008F69E4">
        <w:rPr>
          <w:color w:val="000000"/>
          <w:sz w:val="23"/>
          <w:szCs w:val="23"/>
          <w:shd w:val="clear" w:color="auto" w:fill="FFFFFF"/>
        </w:rPr>
        <w:t>You can invoke the Grunt shell in a desired mode (local/MapReduce) using the</w:t>
      </w:r>
      <w:r w:rsidRPr="008F69E4">
        <w:rPr>
          <w:rStyle w:val="apple-converted-space"/>
          <w:color w:val="000000"/>
          <w:sz w:val="23"/>
          <w:szCs w:val="23"/>
          <w:shd w:val="clear" w:color="auto" w:fill="FFFFFF"/>
        </w:rPr>
        <w:t> </w:t>
      </w:r>
      <w:r w:rsidRPr="008F69E4">
        <w:rPr>
          <w:b/>
          <w:bCs/>
          <w:color w:val="000000"/>
          <w:sz w:val="23"/>
          <w:szCs w:val="23"/>
          <w:shd w:val="clear" w:color="auto" w:fill="FFFFFF"/>
        </w:rPr>
        <w:t>−x</w:t>
      </w:r>
      <w:r w:rsidRPr="008F69E4">
        <w:rPr>
          <w:rStyle w:val="apple-converted-space"/>
          <w:color w:val="000000"/>
          <w:sz w:val="23"/>
          <w:szCs w:val="23"/>
          <w:shd w:val="clear" w:color="auto" w:fill="FFFFFF"/>
        </w:rPr>
        <w:t> </w:t>
      </w:r>
      <w:r w:rsidRPr="008F69E4">
        <w:rPr>
          <w:color w:val="000000"/>
          <w:sz w:val="23"/>
          <w:szCs w:val="23"/>
          <w:shd w:val="clear" w:color="auto" w:fill="FFFFFF"/>
        </w:rPr>
        <w:t>option as shown below.</w:t>
      </w:r>
    </w:p>
    <w:p w:rsidR="00092D5F"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b/>
          <w:bCs/>
          <w:color w:val="000000"/>
        </w:rPr>
        <w:t>Command −</w:t>
      </w:r>
    </w:p>
    <w:p w:rsidR="00092D5F" w:rsidRPr="008F69E4" w:rsidRDefault="00092D5F" w:rsidP="00092D5F">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proofErr w:type="gramStart"/>
      <w:r w:rsidRPr="008F69E4">
        <w:rPr>
          <w:rFonts w:asciiTheme="minorHAnsi" w:hAnsiTheme="minorHAnsi"/>
          <w:color w:val="000000"/>
          <w:sz w:val="22"/>
          <w:szCs w:val="22"/>
        </w:rPr>
        <w:t>$ ./</w:t>
      </w:r>
      <w:proofErr w:type="gramEnd"/>
      <w:r w:rsidRPr="008F69E4">
        <w:rPr>
          <w:rFonts w:asciiTheme="minorHAnsi" w:hAnsiTheme="minorHAnsi"/>
          <w:color w:val="000000"/>
          <w:sz w:val="22"/>
          <w:szCs w:val="22"/>
        </w:rPr>
        <w:t>pig –x local</w:t>
      </w:r>
    </w:p>
    <w:p w:rsidR="00092D5F" w:rsidRPr="008F69E4" w:rsidRDefault="00092D5F">
      <w:pPr>
        <w:rPr>
          <w:color w:val="000000"/>
          <w:shd w:val="clear" w:color="auto" w:fill="FFFFFF"/>
        </w:rPr>
      </w:pPr>
      <w:proofErr w:type="gramStart"/>
      <w:r w:rsidRPr="008F69E4">
        <w:rPr>
          <w:color w:val="000000"/>
          <w:shd w:val="clear" w:color="auto" w:fill="FFFFFF"/>
        </w:rPr>
        <w:lastRenderedPageBreak/>
        <w:t>$ ./</w:t>
      </w:r>
      <w:proofErr w:type="gramEnd"/>
      <w:r w:rsidRPr="008F69E4">
        <w:rPr>
          <w:color w:val="000000"/>
          <w:shd w:val="clear" w:color="auto" w:fill="FFFFFF"/>
        </w:rPr>
        <w:t>pig -x mapreduce</w:t>
      </w:r>
    </w:p>
    <w:p w:rsidR="00092D5F" w:rsidRPr="008F69E4" w:rsidRDefault="00092D5F">
      <w:pPr>
        <w:rPr>
          <w:color w:val="000000"/>
          <w:shd w:val="clear" w:color="auto" w:fill="FFFFFF"/>
        </w:rPr>
      </w:pPr>
      <w:r w:rsidRPr="008F69E4">
        <w:rPr>
          <w:color w:val="000000"/>
          <w:shd w:val="clear" w:color="auto" w:fill="FFFFFF"/>
        </w:rPr>
        <w:t>After invoking the Grunt shell, you can run your Pig scripts in the shell. In addition to that, there are certain useful shell and utility commands provided by the Grunt shell. This chapter explains the shell and utility commands provided by the Grunt shell.</w:t>
      </w:r>
    </w:p>
    <w:p w:rsidR="00092D5F" w:rsidRDefault="00092D5F">
      <w:pPr>
        <w:rPr>
          <w:rFonts w:ascii="Verdana" w:hAnsi="Verdana"/>
          <w:color w:val="000000"/>
          <w:sz w:val="23"/>
          <w:szCs w:val="23"/>
          <w:shd w:val="clear" w:color="auto" w:fill="FFFFFF"/>
        </w:rPr>
      </w:pPr>
    </w:p>
    <w:p w:rsidR="00092D5F" w:rsidRDefault="00092D5F">
      <w:pPr>
        <w:rPr>
          <w:rFonts w:ascii="Verdana" w:hAnsi="Verdana"/>
          <w:color w:val="000000"/>
          <w:sz w:val="23"/>
          <w:szCs w:val="23"/>
          <w:shd w:val="clear" w:color="auto" w:fill="FFFFFF"/>
        </w:rPr>
      </w:pPr>
    </w:p>
    <w:p w:rsidR="00092D5F" w:rsidRDefault="00092D5F" w:rsidP="008F69E4">
      <w:pPr>
        <w:rPr>
          <w:b/>
          <w:sz w:val="44"/>
          <w:szCs w:val="44"/>
        </w:rPr>
      </w:pPr>
      <w:r w:rsidRPr="00092D5F">
        <w:rPr>
          <w:b/>
          <w:sz w:val="44"/>
          <w:szCs w:val="44"/>
        </w:rPr>
        <w:t>Explain how pig differs from Map reduce</w:t>
      </w:r>
    </w:p>
    <w:p w:rsidR="008F69E4" w:rsidRDefault="008F69E4" w:rsidP="008F69E4">
      <w:pPr>
        <w:rPr>
          <w:color w:val="333333"/>
        </w:rPr>
      </w:pPr>
      <w:r w:rsidRPr="00CB0255">
        <w:rPr>
          <w:b/>
          <w:color w:val="333333"/>
        </w:rPr>
        <w:t>PIG</w:t>
      </w:r>
      <w:r w:rsidRPr="00CB0255">
        <w:rPr>
          <w:color w:val="333333"/>
        </w:rPr>
        <w:t xml:space="preserve"> is a data flow language, the key focus of Pig is manage the flow of data from input source to output store. As part of managing this data flow it moves</w:t>
      </w:r>
      <w:r w:rsidRPr="00CB0255">
        <w:rPr>
          <w:rStyle w:val="apple-converted-space"/>
          <w:color w:val="333333"/>
        </w:rPr>
        <w:t> </w:t>
      </w:r>
      <w:r w:rsidRPr="00CB0255">
        <w:rPr>
          <w:bCs/>
          <w:color w:val="333333"/>
        </w:rPr>
        <w:t>data</w:t>
      </w:r>
      <w:r w:rsidRPr="00CB0255">
        <w:rPr>
          <w:rStyle w:val="apple-converted-space"/>
          <w:color w:val="333333"/>
        </w:rPr>
        <w:t> </w:t>
      </w:r>
      <w:r>
        <w:rPr>
          <w:color w:val="333333"/>
        </w:rPr>
        <w:t>feeding it to p</w:t>
      </w:r>
      <w:r w:rsidRPr="00CB0255">
        <w:rPr>
          <w:color w:val="333333"/>
        </w:rPr>
        <w:t xml:space="preserve">1, taking </w:t>
      </w:r>
      <w:r>
        <w:rPr>
          <w:color w:val="333333"/>
        </w:rPr>
        <w:t>output and feeding it to p</w:t>
      </w:r>
      <w:r w:rsidRPr="00CB0255">
        <w:rPr>
          <w:color w:val="333333"/>
        </w:rPr>
        <w:t>2. 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p>
    <w:p w:rsidR="008F69E4" w:rsidRDefault="008F69E4" w:rsidP="008F69E4">
      <w:pPr>
        <w:rPr>
          <w:color w:val="333333"/>
        </w:rPr>
      </w:pPr>
      <w:r w:rsidRPr="00CB0255">
        <w:rPr>
          <w:color w:val="333333"/>
        </w:rPr>
        <w:br/>
      </w:r>
      <w:r w:rsidRPr="00CB0255">
        <w:rPr>
          <w:b/>
          <w:color w:val="333333"/>
        </w:rPr>
        <w:t> Map reduce</w:t>
      </w:r>
      <w:r w:rsidRPr="00CB0255">
        <w:rPr>
          <w:color w:val="333333"/>
        </w:rPr>
        <w:t xml:space="preserv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w:t>
      </w:r>
      <w:proofErr w:type="spellStart"/>
      <w:r w:rsidRPr="00CB0255">
        <w:rPr>
          <w:color w:val="333333"/>
        </w:rPr>
        <w:t>uniques</w:t>
      </w:r>
      <w:proofErr w:type="spellEnd"/>
      <w:r w:rsidRPr="00CB0255">
        <w:rPr>
          <w:color w:val="333333"/>
        </w:rPr>
        <w:t xml:space="preserve"> in a dataset.</w:t>
      </w:r>
    </w:p>
    <w:p w:rsidR="008F69E4" w:rsidRDefault="008F69E4" w:rsidP="008F69E4">
      <w:pPr>
        <w:rPr>
          <w:b/>
          <w:sz w:val="44"/>
          <w:szCs w:val="44"/>
        </w:rPr>
      </w:pPr>
    </w:p>
    <w:p w:rsidR="00092D5F" w:rsidRDefault="00092D5F">
      <w:pPr>
        <w:rPr>
          <w:b/>
          <w:sz w:val="44"/>
          <w:szCs w:val="44"/>
        </w:rPr>
      </w:pPr>
    </w:p>
    <w:p w:rsidR="00092D5F" w:rsidRDefault="00092D5F" w:rsidP="008F69E4">
      <w:pPr>
        <w:rPr>
          <w:b/>
          <w:sz w:val="44"/>
          <w:szCs w:val="44"/>
        </w:rPr>
      </w:pPr>
      <w:r w:rsidRPr="00092D5F">
        <w:rPr>
          <w:b/>
          <w:sz w:val="44"/>
          <w:szCs w:val="44"/>
        </w:rPr>
        <w:t xml:space="preserve">Explain how pig differs from </w:t>
      </w:r>
      <w:proofErr w:type="spellStart"/>
      <w:r w:rsidRPr="00092D5F">
        <w:rPr>
          <w:b/>
          <w:sz w:val="44"/>
          <w:szCs w:val="44"/>
        </w:rPr>
        <w:t>sql</w:t>
      </w:r>
      <w:proofErr w:type="spellEnd"/>
    </w:p>
    <w:p w:rsidR="008F69E4" w:rsidRPr="009E2919" w:rsidRDefault="008F69E4" w:rsidP="008F69E4">
      <w:pPr>
        <w:rPr>
          <w:color w:val="333333"/>
        </w:rPr>
      </w:pPr>
      <w:r w:rsidRPr="009E2919">
        <w:rPr>
          <w:color w:val="333333"/>
        </w:rPr>
        <w:t xml:space="preserve">Usability is one difference between Pig and </w:t>
      </w:r>
      <w:proofErr w:type="spellStart"/>
      <w:r w:rsidRPr="009E2919">
        <w:rPr>
          <w:color w:val="333333"/>
        </w:rPr>
        <w:t>Sql</w:t>
      </w:r>
      <w:proofErr w:type="spellEnd"/>
      <w:r w:rsidRPr="009E2919">
        <w:rPr>
          <w:color w:val="333333"/>
        </w:rPr>
        <w:t>.</w:t>
      </w:r>
    </w:p>
    <w:p w:rsidR="008F69E4" w:rsidRDefault="008F69E4" w:rsidP="008F69E4">
      <w:pPr>
        <w:rPr>
          <w:color w:val="333333"/>
        </w:rPr>
      </w:pPr>
      <w:proofErr w:type="spellStart"/>
      <w:r w:rsidRPr="009E2919">
        <w:rPr>
          <w:color w:val="333333"/>
        </w:rPr>
        <w:t>Lets</w:t>
      </w:r>
      <w:proofErr w:type="spellEnd"/>
      <w:r w:rsidRPr="009E2919">
        <w:rPr>
          <w:color w:val="333333"/>
        </w:rPr>
        <w:t xml:space="preserve"> consider the scenario </w:t>
      </w:r>
      <w:proofErr w:type="gramStart"/>
      <w:r w:rsidRPr="009E2919">
        <w:rPr>
          <w:color w:val="333333"/>
        </w:rPr>
        <w:t>of  ad</w:t>
      </w:r>
      <w:proofErr w:type="gramEnd"/>
      <w:r w:rsidRPr="009E2919">
        <w:rPr>
          <w:color w:val="333333"/>
        </w:rPr>
        <w:t xml:space="preserve">-hoc queries. Data analyst/scientist want to analyze a particular trend on a particular day. He will also need to analyze a </w:t>
      </w:r>
      <w:proofErr w:type="spellStart"/>
      <w:r w:rsidRPr="009E2919">
        <w:rPr>
          <w:color w:val="333333"/>
        </w:rPr>
        <w:t>diffrent</w:t>
      </w:r>
      <w:proofErr w:type="spellEnd"/>
      <w:r w:rsidRPr="009E2919">
        <w:rPr>
          <w:color w:val="333333"/>
        </w:rPr>
        <w:t xml:space="preserve"> trend another day as well. If he is going to use hive for this he will suffer for sure. He will be writing map-reduce jobs </w:t>
      </w:r>
      <w:proofErr w:type="spellStart"/>
      <w:r w:rsidRPr="009E2919">
        <w:rPr>
          <w:color w:val="333333"/>
        </w:rPr>
        <w:t>everytime</w:t>
      </w:r>
      <w:proofErr w:type="spellEnd"/>
      <w:r w:rsidRPr="009E2919">
        <w:rPr>
          <w:color w:val="333333"/>
        </w:rPr>
        <w:t xml:space="preserve"> and modifying his queries. This is where Pig comes to rescue. He just needs to learn Pig Latin then deal directly with unstructured/semi-structured data.</w:t>
      </w:r>
    </w:p>
    <w:p w:rsidR="00092D5F" w:rsidRDefault="00092D5F">
      <w:pPr>
        <w:rPr>
          <w:b/>
          <w:sz w:val="44"/>
          <w:szCs w:val="44"/>
        </w:rPr>
      </w:pPr>
      <w:r w:rsidRPr="00092D5F">
        <w:rPr>
          <w:b/>
          <w:sz w:val="44"/>
          <w:szCs w:val="44"/>
        </w:rPr>
        <w:t>Explain the scalar data types in pig</w:t>
      </w:r>
    </w:p>
    <w:p w:rsidR="008F69E4" w:rsidRPr="008F69E4" w:rsidRDefault="008F69E4" w:rsidP="008F69E4">
      <w:pPr>
        <w:rPr>
          <w:b/>
          <w:color w:val="333333"/>
        </w:rPr>
      </w:pPr>
      <w:bookmarkStart w:id="0" w:name="_GoBack"/>
      <w:r w:rsidRPr="008F69E4">
        <w:rPr>
          <w:b/>
          <w:color w:val="333333"/>
        </w:rPr>
        <w:t>Scalar Data Types:</w:t>
      </w:r>
    </w:p>
    <w:bookmarkEnd w:id="0"/>
    <w:p w:rsidR="008F69E4" w:rsidRDefault="008F69E4" w:rsidP="008F69E4">
      <w:pPr>
        <w:pStyle w:val="ListParagraph"/>
        <w:numPr>
          <w:ilvl w:val="0"/>
          <w:numId w:val="1"/>
        </w:numPr>
      </w:pPr>
      <w:proofErr w:type="spellStart"/>
      <w:proofErr w:type="gramStart"/>
      <w:r>
        <w:lastRenderedPageBreak/>
        <w:t>int</w:t>
      </w:r>
      <w:proofErr w:type="spellEnd"/>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Signed 32-bit integer. Example: 10</w:t>
      </w:r>
    </w:p>
    <w:p w:rsidR="008F69E4" w:rsidRDefault="008F69E4" w:rsidP="008F69E4">
      <w:pPr>
        <w:pStyle w:val="ListParagraph"/>
        <w:numPr>
          <w:ilvl w:val="0"/>
          <w:numId w:val="1"/>
        </w:numPr>
      </w:pPr>
      <w:proofErr w:type="gramStart"/>
      <w:r>
        <w:t>long</w:t>
      </w:r>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Signed 64-bit integer. Example: 10l</w:t>
      </w:r>
    </w:p>
    <w:p w:rsidR="008F69E4" w:rsidRDefault="008F69E4" w:rsidP="008F69E4">
      <w:pPr>
        <w:pStyle w:val="ListParagraph"/>
        <w:numPr>
          <w:ilvl w:val="0"/>
          <w:numId w:val="1"/>
        </w:numPr>
      </w:pPr>
      <w:proofErr w:type="gramStart"/>
      <w:r>
        <w:t>float</w:t>
      </w:r>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32-bit floating point. Example: 10.5F</w:t>
      </w:r>
    </w:p>
    <w:p w:rsidR="008F69E4" w:rsidRDefault="008F69E4" w:rsidP="008F69E4">
      <w:pPr>
        <w:pStyle w:val="ListParagraph"/>
        <w:numPr>
          <w:ilvl w:val="0"/>
          <w:numId w:val="1"/>
        </w:numPr>
      </w:pPr>
      <w:proofErr w:type="gramStart"/>
      <w:r>
        <w:t>double</w:t>
      </w:r>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64-bit floating point.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Example: 10.5e2</w:t>
      </w:r>
    </w:p>
    <w:p w:rsidR="008F69E4" w:rsidRDefault="008F69E4" w:rsidP="008F69E4">
      <w:pPr>
        <w:pStyle w:val="ListParagraph"/>
        <w:numPr>
          <w:ilvl w:val="0"/>
          <w:numId w:val="1"/>
        </w:numPr>
      </w:pPr>
      <w:r>
        <w:t>Arrays:</w:t>
      </w:r>
    </w:p>
    <w:p w:rsidR="008F69E4" w:rsidRDefault="008F69E4" w:rsidP="008F69E4">
      <w:pPr>
        <w:pStyle w:val="ListParagraph"/>
        <w:numPr>
          <w:ilvl w:val="0"/>
          <w:numId w:val="1"/>
        </w:numPr>
      </w:pPr>
      <w:proofErr w:type="spellStart"/>
      <w:proofErr w:type="gramStart"/>
      <w:r>
        <w:t>chararray</w:t>
      </w:r>
      <w:proofErr w:type="spellEnd"/>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Character array (string) in Unicode UTF-8 format. Example: hello world.</w:t>
      </w:r>
    </w:p>
    <w:p w:rsidR="008F69E4" w:rsidRPr="009E2919" w:rsidRDefault="008F69E4" w:rsidP="008F69E4">
      <w:pPr>
        <w:pStyle w:val="ListParagraph"/>
        <w:numPr>
          <w:ilvl w:val="0"/>
          <w:numId w:val="1"/>
        </w:numPr>
      </w:pPr>
      <w:proofErr w:type="spellStart"/>
      <w:r>
        <w:t>bytearray</w:t>
      </w:r>
      <w:proofErr w:type="spell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Byte array (blob)</w:t>
      </w:r>
    </w:p>
    <w:p w:rsidR="00092D5F" w:rsidRDefault="00092D5F">
      <w:pPr>
        <w:rPr>
          <w:b/>
          <w:sz w:val="44"/>
          <w:szCs w:val="44"/>
        </w:rPr>
      </w:pPr>
    </w:p>
    <w:p w:rsidR="00092D5F" w:rsidRPr="00092D5F" w:rsidRDefault="00092D5F">
      <w:pPr>
        <w:rPr>
          <w:b/>
          <w:sz w:val="44"/>
          <w:szCs w:val="44"/>
        </w:rPr>
      </w:pPr>
    </w:p>
    <w:sectPr w:rsidR="00092D5F" w:rsidRPr="0009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75843"/>
    <w:multiLevelType w:val="hybridMultilevel"/>
    <w:tmpl w:val="21E81310"/>
    <w:lvl w:ilvl="0" w:tplc="95F678B4">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D5F"/>
    <w:rsid w:val="00092D5F"/>
    <w:rsid w:val="00685BB2"/>
    <w:rsid w:val="008F69E4"/>
    <w:rsid w:val="00BC1BE0"/>
    <w:rsid w:val="00F7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120B-8549-4E5B-B3BE-278878D4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D5F"/>
  </w:style>
  <w:style w:type="character" w:customStyle="1" w:styleId="Heading2Char">
    <w:name w:val="Heading 2 Char"/>
    <w:basedOn w:val="DefaultParagraphFont"/>
    <w:link w:val="Heading2"/>
    <w:uiPriority w:val="9"/>
    <w:semiHidden/>
    <w:rsid w:val="00092D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6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240495">
      <w:bodyDiv w:val="1"/>
      <w:marLeft w:val="0"/>
      <w:marRight w:val="0"/>
      <w:marTop w:val="0"/>
      <w:marBottom w:val="0"/>
      <w:divBdr>
        <w:top w:val="none" w:sz="0" w:space="0" w:color="auto"/>
        <w:left w:val="none" w:sz="0" w:space="0" w:color="auto"/>
        <w:bottom w:val="none" w:sz="0" w:space="0" w:color="auto"/>
        <w:right w:val="none" w:sz="0" w:space="0" w:color="auto"/>
      </w:divBdr>
    </w:div>
    <w:div w:id="786586978">
      <w:bodyDiv w:val="1"/>
      <w:marLeft w:val="0"/>
      <w:marRight w:val="0"/>
      <w:marTop w:val="0"/>
      <w:marBottom w:val="0"/>
      <w:divBdr>
        <w:top w:val="none" w:sz="0" w:space="0" w:color="auto"/>
        <w:left w:val="none" w:sz="0" w:space="0" w:color="auto"/>
        <w:bottom w:val="none" w:sz="0" w:space="0" w:color="auto"/>
        <w:right w:val="none" w:sz="0" w:space="0" w:color="auto"/>
      </w:divBdr>
    </w:div>
    <w:div w:id="879588188">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 w:id="1585072201">
      <w:bodyDiv w:val="1"/>
      <w:marLeft w:val="0"/>
      <w:marRight w:val="0"/>
      <w:marTop w:val="0"/>
      <w:marBottom w:val="0"/>
      <w:divBdr>
        <w:top w:val="none" w:sz="0" w:space="0" w:color="auto"/>
        <w:left w:val="none" w:sz="0" w:space="0" w:color="auto"/>
        <w:bottom w:val="none" w:sz="0" w:space="0" w:color="auto"/>
        <w:right w:val="none" w:sz="0" w:space="0" w:color="auto"/>
      </w:divBdr>
    </w:div>
    <w:div w:id="210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Chandra, Shrey (Cognizant)</cp:lastModifiedBy>
  <cp:revision>2</cp:revision>
  <dcterms:created xsi:type="dcterms:W3CDTF">2017-03-16T09:19:00Z</dcterms:created>
  <dcterms:modified xsi:type="dcterms:W3CDTF">2017-03-16T09:19:00Z</dcterms:modified>
</cp:coreProperties>
</file>