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I, Authorised Person representing</w:t>
      </w:r>
      <w:r w:rsidDel="00000000" w:rsidR="00000000" w:rsidRPr="00000000">
        <w:rPr>
          <w:rFonts w:ascii="Calibri" w:cs="Calibri" w:eastAsia="Calibri" w:hAnsi="Calibri"/>
          <w:color w:val="231f20"/>
          <w:sz w:val="24"/>
          <w:szCs w:val="24"/>
          <w:rtl w:val="0"/>
        </w:rPr>
        <w:t xml:space="preserve"> ABC Educational Services Cosmos 30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do hereby solemnly affirm and declare as under: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the facts stated in the complaint from paras 1 to 13, in ABC Educational Services  Vs. Aesthetics Pvt Ltd , being filed before the Hon’ble District Commission Cosmos are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Verified at, on this 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