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 Balavardhan Reddy  S/o A. Ram Reddy,  Aged 35 years,  Occ: Private Employee R/o H.No.1-21, Yellareddypalle Village,  Koilkonda Mandal, Mahabubnagar District 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That the facts stated in the complaint petition paras 1 to 08, in A. Balavardhan Reddy  Vs.S. Govaradhan Reddy, being filed before the Hon’ble District Consumer redressal commission, at Mahabubnagar,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