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Rajender Singh Malik, s/o Sri Chattar Singh, residing in H No. 1006, Sector 12, Sonepat, do hereby solemnly affirm and declare as under: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7 in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Rajender Singh Malik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vs.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Tulip Multi Specialty Hospital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being filed before the Hon’ble District Consumer Disputes Redressal Commission at Sonepat are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of that the contents of the above affidavit are true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correct to the best of my knowledge and belief.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