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Swetha Tensigh, D/o. V.K. Tensingh. I am a resident of 20 B, O2 Zone, Vikaswani, Kakkanad, Kochi 682030,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3 to 14, in Swetha Tensigh Vs. Samsung India Electronics Pvt. Ltd.,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Swetha Tensigh</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Swetha Tensigh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