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M.U.Sadarudheen, resident of House No.11/617, Indira Nagar, Thoppumpady, Cochin- 682 005,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3 to 14, in M.U.Sadarudheen Vs. Specs World, being filed before the Hon'ble District Consumer Disputes Redressal Commission, Ernakulam,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M.U.Sadarudheen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M.U.Sadarudheen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