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Balachandran T , S/o.M Kuttisankaran, and a resident of House No 9, Lane No 32, Janatha Road, Vytilla, Ernakulam-682019,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3 to 9, in Balachandran T. Vs. Real More International Pvt Ltd,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Balachandran 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Balachandran 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