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Sadique M.A, residing at Mankulathil House, Valara P.A. Irumpupalam, Adimali: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12 in Sadique M.A. vs. Doctorfone services,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