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Mrs. Shobha R. Gharge, Aged 48 years, Female, Residing at B/106, Riddhi Siddhi CHS, Highway Louis Wadi, Thane – 400 604,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12, in Mrs. Shobha R. Gharge Vs. National Insurance Co. Ltd., being filed before the Hon'ble District Consumer Disputes Redressal Commission, Thane,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Shobha R. Gharge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Shobha R. Gharge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