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I,  Dinkar Govindrao Kulthe, residing in H-1 Building no.5, Room no.60, Hillside, I.I.T.Powai, Mumbai 400 076, do hereby solemnly affirm and declare as under: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That the facts stated in the complaint petition paras 1 to 5, in Dinkar Govindrao Kulthe Vs. Shree Ganesh Homes Builders &amp; Developers, being filed before the Hon'ble District Consumer Disputes Redressal Commission, Thane, are true to the best of my knowledge and based on the records maintained by me, which I believe to be true.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Dinkar Govindrao Kulthe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Verified at [City], on this [Date] day of [Month], [Year] that the contents of the above affidavit are true and correct to the best of my knowledge and belief.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Dinkar Govindrao Kulthe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