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AFFIDAVIT</w:t>
      </w:r>
    </w:p>
    <w:p w:rsidR="00000000" w:rsidDel="00000000" w:rsidP="00000000" w:rsidRDefault="00000000" w:rsidRPr="00000000" w14:paraId="00000002">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Hareesh, S/o Malaichamy, No.2/332, Mela Street, Manalur, Thiruppuvanam Taluk, Madurai – 630611 do hereby solemnly affirm and declare as under:</w:t>
      </w:r>
    </w:p>
    <w:p w:rsidR="00000000" w:rsidDel="00000000" w:rsidP="00000000" w:rsidRDefault="00000000" w:rsidRPr="00000000" w14:paraId="0000000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11, in M. Hareesh Vs.M/s. Shriram General Insurance Company Limited and Others., being filed before the Hon’ble District Consumer redressal commission, at Madurai, is true to the best of my knowledge and based on the records maintained by me, which I believe to be true.</w:t>
      </w:r>
    </w:p>
    <w:p w:rsidR="00000000" w:rsidDel="00000000" w:rsidP="00000000" w:rsidRDefault="00000000" w:rsidRPr="00000000" w14:paraId="00000005">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7">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9">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that the contents of the above affidavit are true and correct to the best of my knowledge and belief.</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