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Annapurna, W/o Ramanagouda Kavadimatti, R/o Ramanagar, Vijayapur,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4, in Annapurna Vs. The Branch Manager, Narayana Hyundai Cars Ltd, being filed before the Hon'ble District Consumer Disputes Redressal Commission, Visakhapatnam,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Annapurna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Annapurna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