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     AFFIDAVIT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4"/>
          <w:tab w:val="left" w:leader="none" w:pos="7339"/>
        </w:tabs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Bruno, aged 46, son of Mars,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residing at 20/418,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Vimala Nagar, Cosmos-100, do hereby solemnly affirm and declare as under: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68"/>
        </w:tabs>
        <w:spacing w:after="0" w:before="199" w:line="240" w:lineRule="auto"/>
        <w:ind w:left="1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That the facts stated in the complaint petition paras 1 to 10 in Bruno v Waves Private Limited, represented by its manager &amp; Another being filed before the Hon’ble District Consumer Disputes Redressal Commission (Cosmos) are true to the best of my knowledge and based on the records maintained by me, which I believe to be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7319"/>
        </w:tabs>
        <w:spacing w:before="102" w:lineRule="auto"/>
        <w:rPr>
          <w:sz w:val="23"/>
          <w:szCs w:val="23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    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6"/>
        </w:tabs>
        <w:spacing w:after="0" w:before="158" w:line="278.00000000000006" w:lineRule="auto"/>
        <w:ind w:left="100" w:right="1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Verified at, on this 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day of April, 2022 that the contents of the above affidavit are true and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Deponent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qarxnjG/CeL31su1yzAYKhcGQ==">CgMxLjA4AHIhMUNFX2tpQjBrZS1nX1VtbjRSY25sY1RCODFMbGlpR3Bq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