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Sudha Madhavi,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Late. Sri Ravikumar, aged 57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Housewife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Dhanya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Sri. Kodali Vamsi Krishna, aged 33 years,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Kum. Veerapaneni Divya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Late. Sri Ravikumar, aged 29 years,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 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Bajaj Allianz Life Insurance Co. Ltd.,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Manger, Kotu Empire,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9-14-5, Blalajinagar, Block no.1,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T.S.No.5/2, VIP Road,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Mrs. Veerapaneni Sudha Madhavi, w/o Late. Sri Ravikumar, aged 57 years, my daughter Mrs. Veerapaneni Dhanya w/o Sri. Kodali Vamsi Krishna, aged 33 years and my son Kum. Veerapaneni Divya D/o Late. Sri Ravikumar, aged 29 years, all of us residing at D. No. 39-21-23, Vidyanagar,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Madhavadhara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Visakhapatnam- 530007, and I have been authorized on behalf of my daughter and son, do hereby solemnly affirm and declare as under: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Veerapaneni Sudha Madhavi and Ors v. Bajaj Allianz Life Insurance Co.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