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defective second-hand car was sold to me. What is my remedy?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visited the Jeevan Nagar branch of ABC Cars located in the city of Cosmos on 04/02/2022 at 10:30 am, and purchased a second-hand car (</w:t>
      </w:r>
      <w:r w:rsidDel="00000000" w:rsidR="00000000" w:rsidRPr="00000000">
        <w:rPr>
          <w:rFonts w:ascii="Times New Roman" w:cs="Times New Roman" w:eastAsia="Times New Roman" w:hAnsi="Times New Roman"/>
          <w:i w:val="1"/>
          <w:sz w:val="24"/>
          <w:szCs w:val="24"/>
          <w:rtl w:val="0"/>
        </w:rPr>
        <w:t xml:space="preserve">Serene</w:t>
      </w:r>
      <w:r w:rsidDel="00000000" w:rsidR="00000000" w:rsidRPr="00000000">
        <w:rPr>
          <w:rFonts w:ascii="Times New Roman" w:cs="Times New Roman" w:eastAsia="Times New Roman" w:hAnsi="Times New Roman"/>
          <w:sz w:val="24"/>
          <w:szCs w:val="24"/>
          <w:rtl w:val="0"/>
        </w:rPr>
        <w:t xml:space="preserve">) for a sum of Rs 6,00,000 /- and I received an e-receipt for the same on 04/02/2022.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briefly describe your grievance?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started using the vehicle from the very next day, and on 10/02/2022, there was an accident. It was due to the defective condition of the vehicle that was sold to me.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sure are you that the accident was due to the defective condition of the vehicle?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confident that it was due to a defect in the vehicle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get an inspection report from the company?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sent a hard copy of the report days after the completion of the transaction. Until then, I had only the soft-copy with 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report flag any issues with respect to the vehicle?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Nothing obvious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 valid driving license with you?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While purchasing the car, were you given an opportunity to contact the actual owner of the vehicle for clarifications, if any?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spoke to the original owner but they never mentioned anything about the defect in the vehicle. They assured me that the vehicle was in good condition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is the vehicle?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5 years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Why were the original owners selling the vehicle?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idea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the matter with the seller?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 11/02/2022, I sent an email to the seller to inform him about the incident. Further, I asked for compensation for selling a defective vehicle, but the seller rejected my request for refund of the money paid towards purchase of the vehicle.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given that the vehicle has already been in use for quite some time now, it may be difficult to establish a case of manufacturing defect, but if you still want to proceed with a consumer complaint, you are free to do so.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to.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have you considered sending the seller a notice?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a notice dated 20/02/2022, but I have not received any reply from them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case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10/02/2022. You can either use the E-Daakhil portal to file your complaint, or submit a physical copy of the complaint in the commission.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product purchased is more than Rs 5 lakhs, you have to pay a court fee of Rs 200, but ensure you have the following documents with you: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Receipt of the purchase made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Photograph of the product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Copy of the email sent to the seller requesting refund of the purchase money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Proof of defect in the vehicle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Legal Notice sent to the opposite party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The portal has an instruction manual that provides you with step-by-step procedure for registering a complaint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drafting a consumer complaint.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could share a template that I could use for reference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and occupation.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40. I work as a graphic designer. My residential address is 20/345,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Vimala Nagar, Cosmos-15.</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relief are you looking for from your complaint?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the opposite party be directed to refund the money paid towards the purchase of the vehicle, and pay Rs 10,000 as compensation for the mental distress caused, and the legal expenses incurred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Affidavit and Memorandum of Parties (MoP) based on the information provided you: </w:t>
      </w:r>
    </w:p>
    <w:p w:rsidR="00000000" w:rsidDel="00000000" w:rsidP="00000000" w:rsidRDefault="00000000" w:rsidRPr="00000000" w14:paraId="0000002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 (MoP)</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QnbLFTAxInEgdEjgvg4usgTCpmp6FtwH/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thYvHr9edq-FPTYZh47IleKJCScl2QK2/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Bt15-dAg1vdG1bwStOFCObzGif_6HSs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3wzo80uuNE1kX9YNxNVT5x+i9A==">CgMxLjA4AHIhMTJiWS05T0hZVFFpbFdLd1RqTFB4YnA2X1YyLWVKUlBo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