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Laptop service was of sub-standard quality. What do I do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On 04/02/2022, I visited the Jeevan Nagar branch of Aesthetics Private Limited, a retailer of electronic products, and purchased a laptop for Rs 50,000/- However, I have been facing issues since day one. On 15/03/2022, I went to the service center, and got it fixed, but problems resurfaced again. This happened a number of times before I decided to get my laptop replaced.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The company stated that the defect could be rectified free of cost, but that the replacement of the set was not possible. When I reminded the opposite party of the number of times I had to take my device to the service center in the past one year alone, the company refused to alter its stance.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w:t>
      </w:r>
      <w:r w:rsidDel="00000000" w:rsidR="00000000" w:rsidRPr="00000000">
        <w:rPr>
          <w:rFonts w:ascii="Times New Roman" w:cs="Times New Roman" w:eastAsia="Times New Roman" w:hAnsi="Times New Roman"/>
          <w:b w:val="1"/>
          <w:color w:val="231f20"/>
          <w:sz w:val="24"/>
          <w:szCs w:val="24"/>
          <w:rtl w:val="0"/>
        </w:rPr>
        <w:t xml:space="preserve"> Did you escalate the issue to the next level?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Yes, I sent many emails regarding the same, but the company refused to replace my laptop.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Did you consider sending a legal notice?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t>
      </w:r>
      <w:r w:rsidDel="00000000" w:rsidR="00000000" w:rsidRPr="00000000">
        <w:rPr>
          <w:rFonts w:ascii="Times New Roman" w:cs="Times New Roman" w:eastAsia="Times New Roman" w:hAnsi="Times New Roman"/>
          <w:color w:val="231f20"/>
          <w:sz w:val="24"/>
          <w:szCs w:val="24"/>
          <w:rtl w:val="0"/>
        </w:rPr>
        <w:t xml:space="preserve">sent a legal notice on 23/06/2022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July, 2022) whereby the company was asked to replace the defective product, or refund the purchase money, and also pay Rs 50,000/- as compensation, but did not receive a reply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yoUser: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 for the product purchased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Receipts for the payments made towards the service of the device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Photograph of the product received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1">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Aestheticszz Private Limited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represented by its manager</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Replace the defective product, or refund the purchase money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pay Rs 50,000/- as compensation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32wemyDgK-MTQ8fcp6ie4Ym0HWXD-nr/edit" TargetMode="External"/><Relationship Id="rId10" Type="http://schemas.openxmlformats.org/officeDocument/2006/relationships/hyperlink" Target="https://docs.google.com/document/d/1eELjTAB3ykrRNdAxuLPBpkbD36WsqMYd/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7s1XqAYjIE6aIzgYAUWAbx1pgmQqh9K/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GrzKLnwAEOeJRyRjvCf61WZ0A==">CgMxLjA4AHIhMWJBVlRzWG1HN2pYZTFPejNoSzhheTJLZVdpQVNFU3VU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