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EMIs for my housing loan changed without prior notice. Do I have a remedy?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Could you please give me more details so that I can help you.</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A housing loan to the tune of Rs 15,00,000/- was sanctioned on 15/03/2022, and the EMI was fixed at 19,000/- and the rate of interest was 9% for 10 years. The time period of payment of EMI was 120 months, but I was charged 12% instead of 9% and the amount was also raised to Rs 22,000 from 19,000 without prior notice. Debits towards the same were also done.  </w:t>
      </w:r>
    </w:p>
    <w:p w:rsidR="00000000" w:rsidDel="00000000" w:rsidP="00000000" w:rsidRDefault="00000000" w:rsidRPr="00000000" w14:paraId="00000005">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When I contacted the company, they said an error had occurred and that it would be corrected as soon as possible, but no corrective steps were taken.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I mortgaged my land as security for the loan. Also, I have actually paid 110 EMIs with 12% rate of interest without default. I have paid Rs 20,35,000/- so far and the outstanding balance is around Rs 1,70,000 only but the opposite party’s accounts indicate Rs 2,00,000 as the outstanding balance.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Sent several emails but received no response.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Did you consider sending a legal notice?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sent a legal notice on 23/04/2022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April, 2022) asking the opposite party to return the excess money charged, and also pay Rs 1,00,000/- as compensation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Receipts for the EMIs paid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Loan agreement (original)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1">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Cenza Bank Private Limited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represented by its manager</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Return the excess money paid, and also pay Rs 1,00,000/- as compensation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H9vxKlZAXvp85nGGAeXYdbYREWCAR1nfytsEm-ooec/edit?usp=sharing" TargetMode="External"/><Relationship Id="rId10" Type="http://schemas.openxmlformats.org/officeDocument/2006/relationships/hyperlink" Target="https://docs.google.com/document/d/1XLzC3uzvsOHmgxKkURLjpOFCfYEUGBSY8namBzj1F4U/edit?usp=sharing"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7UTge_zQAzqCzfKJ5xBil3H5iu6RfnKFgo7BOEpNa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1V5lKlbFxFC7/VwIH7t7NuhZzw==">CgMxLjA4AHIhMWhQV25aakVpUkxWRVBlNnlxNnEtZGVnN3BJOFhncl93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