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On 11/05/2020, I took my mother to the hospital after she complained about a pain in her abdomen. She was diagnosed in the hospital by Dr Eshwar Prasad and he recommended that my mother undergo Gall bladder and Uterus surgery on the next day - 12/05/2020 at 7:00 PM. To my utter agony, shock and outrage, I was informed that my mother had passed away due to the failure of the surgery. I am inconsolable as the surgeon did not take the minimum required care and skill during the surgery.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very distressing Please provide the name and location of the hospital and details of the surgeon who operated on you.</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hospital is called Janatha Hospital and Research Centre and is located at R.C Road, Hassan. Dr Eshwar Prasad is the Doctor who recommended the surgery and performed the operation.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all the documents such as the receipt for the medicines and treatments, discharge report, and hospital bills from  Mangala Hospital?</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all the medical records related to my mother’s surgery at the hospital.</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Have you contacted the Hospital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sent them a legal notice on 19/05/2020 but have not received any reply. I have also filed a police complaint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medical negligence and deficiency of service and medical negligence on the part of the Hospital.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father/husband’s name, and your permanent address?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Yuvaraja H.S, and my father is Shivanna H.M. I am 21 years old and reside at # 59, Masjid Road, Chikkanalu, Srikantanagar, Hassan - 573 201.</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hospital?</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compensation of Rs 10,00,000 for the loss of life of my mother and Rs 5,00,000 for the pain and agony my mother’s passing has caused me. I also want Rs 4,00,000 for deficiency of service, medical negligence and other expenditure.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Your total consideration would be Rs 19,00,000 (including Rs 4,00,000 as compensation for medical negligence, deficiency of service and mental agony). Further, since you live in Hassan and the service centre is also located in Hassan, the cause of action will arise in Hassan and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2D">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19,00,000 </w:t>
      </w:r>
      <w:r w:rsidDel="00000000" w:rsidR="00000000" w:rsidRPr="00000000">
        <w:rPr>
          <w:rFonts w:ascii="Times New Roman" w:cs="Times New Roman" w:eastAsia="Times New Roman" w:hAnsi="Times New Roman"/>
          <w:sz w:val="24"/>
          <w:szCs w:val="24"/>
          <w:rtl w:val="0"/>
        </w:rPr>
        <w:t xml:space="preserve">(which includes compensation of Rs 7,00,000 for medical negligence, deficiency of service, mental agony and hardship)</w:t>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(Yuvaraja H.S), your address (# 59, Masjid Road, Chikkanalu, Srikantanagar, Hassan - 573 201), your mobile number, and your email address (if you wish to receive notifications about the progress of your complaint)</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Hospital and Surgeon (Dr. Eshwar Prasad, Janatha Hospital and Research Centre) and the address (R.C Road, Hassan - 573 201).</w:t>
      </w:r>
    </w:p>
    <w:p w:rsidR="00000000" w:rsidDel="00000000" w:rsidP="00000000" w:rsidRDefault="00000000" w:rsidRPr="00000000" w14:paraId="00000034">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not sent a legal notice, enter the name of the advocate if you have an advocate to represent you.</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36">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was admitted to Mangala Hospital On 08/10/2015, and underwent surgery for Peptic Disorder and Fibroid Uterus. Despite my sugar level being 210 at the time of the operation, an IV drip was inserted into my left hand without taking proper care, causing my left hand to swell up. Due to incorrect diagnosing of my blood sugar level before the operation, my left hand has a permanent disability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38">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39">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3A">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3B">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3C">
      <w:pPr>
        <w:numPr>
          <w:ilvl w:val="2"/>
          <w:numId w:val="8"/>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bill, discharge report, etc.</w:t>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3E">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41">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4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43">
      <w:pPr>
        <w:pStyle w:val="Heading3"/>
        <w:keepNext w:val="0"/>
        <w:keepLines w:val="0"/>
        <w:numPr>
          <w:ilvl w:val="0"/>
          <w:numId w:val="7"/>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44">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45">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46">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4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48">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rM0XCw3869kWDd02Maxwf08hKwlxOoSKVyDk3BTAUZ0/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ShWZGksEkmZXx1KDpd8TAwEd9mPkSNv2P6QWOO0YEs/edit" TargetMode="External"/><Relationship Id="rId5" Type="http://schemas.openxmlformats.org/officeDocument/2006/relationships/styles" Target="styles.xml"/><Relationship Id="rId6" Type="http://schemas.openxmlformats.org/officeDocument/2006/relationships/hyperlink" Target="https://docs.google.com/document/d/1Y7nx3q9BzY8zqakv6goOUDL7Iw2tNKD-p6l85YKGBio/edit" TargetMode="External"/><Relationship Id="rId7" Type="http://schemas.openxmlformats.org/officeDocument/2006/relationships/hyperlink" Target="https://docs.google.com/document/d/1HmadsuZATBIgod4kdHRc9K8c7sNIM_k6vaJx01QBGFs/edit" TargetMode="External"/><Relationship Id="rId8" Type="http://schemas.openxmlformats.org/officeDocument/2006/relationships/hyperlink" Target="https://docs.google.com/document/d/1bShWZGksEkmZXx1KDpd8TAwEd9mPkSNv2P6QWOO0YE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