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have an issue with my bank regarding unauthorized ATM transactions.</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provide more details about the problem you're facing?</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SMS notifications indicating unauthorized ATM withdrawals from my State Bank of India account, but I didn't make those transactions. I visited the bank and filed a complaint, but they haven't resolved the issue or reimbursed the amount.</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specify when and where these unauthorized transactions occurred, and how much money was involved?</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transactions took place on 26/01/2019 and 27/01/2019, totaling Rs. 41,000/-. They were made at an ATM in Jharkhand.</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contacted the bank about these transactions, and if so, what was their response?</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filed a formal complaint with the bank on 12/09/2019, but they haven't provided a satisfactory resolution or explanation. </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the bank.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the bank.</w:t>
      </w:r>
    </w:p>
    <w:p w:rsidR="00000000" w:rsidDel="00000000" w:rsidP="00000000" w:rsidRDefault="00000000" w:rsidRPr="00000000" w14:paraId="0000000E">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sz w:val="24"/>
          <w:szCs w:val="24"/>
          <w:rtl w:val="0"/>
        </w:rPr>
        <w:t xml:space="preserve">Bhavesh C. Panchal</w:t>
      </w:r>
      <w:r w:rsidDel="00000000" w:rsidR="00000000" w:rsidRPr="00000000">
        <w:rPr>
          <w:rFonts w:ascii="Times New Roman" w:cs="Times New Roman" w:eastAsia="Times New Roman" w:hAnsi="Times New Roman"/>
          <w:color w:val="1c1917"/>
          <w:sz w:val="24"/>
          <w:szCs w:val="24"/>
          <w:highlight w:val="white"/>
          <w:rtl w:val="0"/>
        </w:rPr>
        <w:t xml:space="preserve">. I live in </w:t>
      </w:r>
      <w:r w:rsidDel="00000000" w:rsidR="00000000" w:rsidRPr="00000000">
        <w:rPr>
          <w:rFonts w:ascii="Times New Roman" w:cs="Times New Roman" w:eastAsia="Times New Roman" w:hAnsi="Times New Roman"/>
          <w:sz w:val="24"/>
          <w:szCs w:val="24"/>
          <w:rtl w:val="0"/>
        </w:rPr>
        <w:t xml:space="preserve">D-194, Surbhi Park, Inside Shree Hari Town Ship, Sayaji Park, Ajwa Road, Vadodara - 390 019</w:t>
      </w:r>
      <w:r w:rsidDel="00000000" w:rsidR="00000000" w:rsidRPr="00000000">
        <w:rPr>
          <w:rFonts w:ascii="Times New Roman" w:cs="Times New Roman" w:eastAsia="Times New Roman" w:hAnsi="Times New Roman"/>
          <w:color w:val="1c1917"/>
          <w:sz w:val="24"/>
          <w:szCs w:val="24"/>
          <w:highlight w:val="white"/>
          <w:rtl w:val="0"/>
        </w:rPr>
        <w:t xml:space="preserve">. The State Bank of India’s address is </w:t>
      </w:r>
      <w:r w:rsidDel="00000000" w:rsidR="00000000" w:rsidRPr="00000000">
        <w:rPr>
          <w:rFonts w:ascii="Times New Roman" w:cs="Times New Roman" w:eastAsia="Times New Roman" w:hAnsi="Times New Roman"/>
          <w:sz w:val="24"/>
          <w:szCs w:val="24"/>
          <w:rtl w:val="0"/>
        </w:rPr>
        <w:t xml:space="preserve">Shop No: 12 to 18, GF" Kanha. Near LPG Pump, Kamla Nagar, Ajwa Road, Vadodara, Gujarat - 390 019.</w:t>
      </w: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compensation are you seeking?</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 seeking reimbursement of Rs. 41,000/- along with 9% interest from the date of filing the complaint, compensation of Rs. 5,000/- for mental harassment, and litigation costs of Rs. 5,000/-.</w:t>
      </w: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the bank if they want to send a reply.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the bank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the bank here. </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to support your claim, such as copies of the SMS notifications or bank statements?</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copies of the SMS notifications, bank statements, transaction details, and the legal notice.</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“State Bank of India”. In the “Advocate” Section, enter the details of your advocate and if you do not have an advocate, you can leave it blank.</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seeks redressal from the opponent party for unauthorized ATM withdrawals totaling Rs. 41,000/-, failing to provide timely alerts, and subsequent lack of resolution. Relief sought includes reimbursement of Rs. 41,000/- and costs for mental harassment and litigation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gGcj35P7y9RdxmzAoYc_DqtH8RaPJUnsL93tYaiVJeQ/edit" TargetMode="External"/><Relationship Id="rId5" Type="http://schemas.openxmlformats.org/officeDocument/2006/relationships/styles" Target="styles.xml"/><Relationship Id="rId6" Type="http://schemas.openxmlformats.org/officeDocument/2006/relationships/hyperlink" Target="https://docs.google.com/document/d/1oi5SENI4Yb8yHHTXYijSp74tr81rNoVpI9A6DVCOfng/edit" TargetMode="External"/><Relationship Id="rId7" Type="http://schemas.openxmlformats.org/officeDocument/2006/relationships/hyperlink" Target="https://docs.google.com/document/d/1P6VjOab57buDl75bCiREg9YsJbuh_E5obyTk4CHgVGc/edit" TargetMode="External"/><Relationship Id="rId8" Type="http://schemas.openxmlformats.org/officeDocument/2006/relationships/hyperlink" Target="https://docs.google.com/document/d/1D6YbDtsV4uzaUJvLHqn-X61rTGjkWPL2Z2VcSvHcll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