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Consumer Grievance Assistance Chatbot: Good morning, Consumer Dispute Resolution Service. How can I assist you today?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 Hi, I'm Mohd. Irfan. I bought an e-ricks</w:t>
      </w:r>
      <w:r w:rsidDel="00000000" w:rsidR="00000000" w:rsidRPr="00000000">
        <w:rPr>
          <w:rtl w:val="0"/>
        </w:rPr>
        <w:t xml:space="preserve">haw insured by</w:t>
      </w:r>
      <w:r w:rsidDel="00000000" w:rsidR="00000000" w:rsidRPr="00000000">
        <w:rPr>
          <w:rtl w:val="0"/>
        </w:rPr>
        <w:t xml:space="preserve"> Royal Sundram, but it was stolen and they're refusing my claim. I need help on what to do next.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Consumer Grievance Assistance Chatbot: I'm sorry to hear about your situation, Mr. Irfan. Could you please provide more details, such as when you filed the theft claim and </w:t>
      </w:r>
      <w:r w:rsidDel="00000000" w:rsidR="00000000" w:rsidRPr="00000000">
        <w:rPr>
          <w:rtl w:val="0"/>
        </w:rPr>
        <w:t xml:space="preserve">what reasons the insurance company gave for denying your claim?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User: I filed the claim right after the theft on 15th April 2017, but Royal Sundram says I delayed informing them and the police, and there are discrepancies in my FIR and claim form. They also said I didn't provide all required documents.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Consumer Grievance Assistance Chatbot: Do you have records of your correspondence with Royal Sundram and any documents you submitted for the claim, like the police report and your communication about the e-rickshaw theft?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Yes, I have emails and the copies of all documents I submitted, including the FIR and my hospital discharge summary since I was hospitalized at the time of the theft.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Consumer Grievance Assistance Chatbot: That's good to have. </w:t>
      </w:r>
      <w:r w:rsidDel="00000000" w:rsidR="00000000" w:rsidRPr="00000000">
        <w:rPr>
          <w:rtl w:val="0"/>
        </w:rPr>
        <w:t xml:space="preserve">I recommend drafting a legal notice to Royal Sundram</w:t>
      </w:r>
      <w:r w:rsidDel="00000000" w:rsidR="00000000" w:rsidRPr="00000000">
        <w:rPr>
          <w:rtl w:val="0"/>
        </w:rPr>
        <w:t xml:space="preserve">, stating all the facts, your submitted documents, and demanding they honor your claim. If they still refuse, you can file a consumer complaint. Would you like help with the legal notice?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User: Yes, please. Also, how do I file a consumer complaint?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Consumer Grievance Assistance Chatbot: Let's start with the legal notice. Can you please provide me details of your and the opposite party’s address?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User: Sure. My address is H. No. 1376, Bazar Chitli Qabar, Gali Kallu Khawas,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Jama Masjid, Delhi-110006. The opposite party’s address is A-14 Plot no.136, Gurgaon, Haryana.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Consumer Grievance Assistance Chatbot:: Thank you for the details. </w:t>
      </w:r>
      <w:r w:rsidDel="00000000" w:rsidR="00000000" w:rsidRPr="00000000">
        <w:rPr>
          <w:rtl w:val="0"/>
        </w:rPr>
        <w:t xml:space="preserve">Here is your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notice</w:t>
        </w:r>
      </w:hyperlink>
      <w:r w:rsidDel="00000000" w:rsidR="00000000" w:rsidRPr="00000000">
        <w:rPr>
          <w:rtl w:val="0"/>
        </w:rPr>
        <w:t xml:space="preserve">. Please review this draft. For the consumer complaint, you can file it via the e-Daakhil portal. I can guide you through the process if you need.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User: I'd appreciate that. What documents should I prepare for the complaint?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Consumer Grievance Assistance Chatbot: For filing your complaint, you should prepare the following: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1. **Legal Notice Copy:** The notice you've sent to Royal Sundram.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2. **Proof of Claim Submission:** Any receipts or correspondence about the claim.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3. **Police Report:** The FIR and any follow-up reports.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4. **Medical Records:** Your hospital discharge summary to justify the delay in reporting the theft.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To file the complaint, you'll need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Register and verify your account on the e-Daakhil portal.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Log in and navigate to the 'Consumer Complaint' section.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Fill in the necessary details of your case, attach the documents, and pay the court fee.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User: How long does it usually take for the consumer forum to resolve such cases?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Consumer Grievance Assistance Chatbot: Generally, cases are resolved within 3-5 sittings, with a decision typically made within 90 days after all evidence and arguments are presented. Timelines can vary depending on the specific district forum.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User: Okay. Can you draft a complaint for my case?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Consumer Grievance Assistance Chatbot:: Sure, Here is your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What about mediation? Is that an option?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Consumer Grievance Assistance Chatbot: Yes,</w:t>
      </w:r>
      <w:r w:rsidDel="00000000" w:rsidR="00000000" w:rsidRPr="00000000">
        <w:rPr>
          <w:rtl w:val="0"/>
        </w:rPr>
        <w:t xml:space="preserve"> mediation is a viable option</w:t>
      </w:r>
      <w:r w:rsidDel="00000000" w:rsidR="00000000" w:rsidRPr="00000000">
        <w:rPr>
          <w:rtl w:val="0"/>
        </w:rPr>
        <w:t xml:space="preserve"> under the Consumer Protection Act 2019. It involves a neutral third party helping both sides reach an amicable resolution. If it's unsuccessful, the case proceeds in the consumer court.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User: Thank you for guiding me through this. I'll start with the legal notice and then file the complaint.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Consumer Grievance Assistance Chatbot: You're welcome, Mr. Irfan. Remember to keep all your documents organized and follow the steps carefully. You will have to draft and attach the affidavit and memorandum of parties along with the complaint.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User: Okay. Can you draft the affidavit and memorandum of parties for my case?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Consumer Grievance Assistance Chatbot: Sure! Here is your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affidavit</w:t>
        </w:r>
      </w:hyperlink>
      <w:r w:rsidDel="00000000" w:rsidR="00000000" w:rsidRPr="00000000">
        <w:rPr>
          <w:rtl w:val="0"/>
        </w:rPr>
        <w:t xml:space="preserve">. Please remember to get it notarised. Here is your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you need more assistance or have further questions, feel free to reach out. Good luck with your case!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y_VgcrCRWoJXvqXiF0ydrlBAyIrePG6o_nY_RUiUAY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uiHeLqElY-myuMdt_ByBTIVXSmmBqymouqjXs2Ksv0/edit" TargetMode="External"/><Relationship Id="rId7" Type="http://schemas.openxmlformats.org/officeDocument/2006/relationships/hyperlink" Target="https://docs.google.com/document/d/1jvq_lWn3UYgs4iYRAmy-wpzLXOm2FBBLWCsDHD6wSOg/edit" TargetMode="External"/><Relationship Id="rId8" Type="http://schemas.openxmlformats.org/officeDocument/2006/relationships/hyperlink" Target="https://docs.google.com/document/d/1gtBjHwHxdsfvp20MRzL2hjoHMXuCGuEh2GKCsCesLm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