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CC/16/2022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delivered a defective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ower tilling machine which was full of scrap. </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2018, I visited a workshop in Kolhapur to purchase a power tilling machine (PTM) for my farm. After seeing a demo, I confirmed I wanted to buy it but could not complete the purchase then due to the COVID lockdown.</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did you finally purchase the PTM?</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May 2021, I contacted the proprietor Mr. Inderjeet again to confirm I wanted to purchase the PTM urgently. I paid the full amount of Rs. 1,13,500 via RTGS on 12/05/2021. This included transportation charges.</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purchase receipt and payment proof?</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ready. Inderjeet promised to send a brand new PTM after the payment.</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happened after you made the payment?</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PTM was delivered on 10/08/2021. But the transporter Avinash Cargo charged me an additional Rs. 4,280 as transportation fee. Also, the invoice from Venkatesh Engineering showed the amount as only Rs. 35,000!</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Strange. So you were charged more than the invoice amount?</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I called Inderjeet, he said it was a mistake but I should not worry. But the biggest shock was when I opened the package - the PTM was completely defective and scrap! It was not in a condition to be used at all.</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is clearly a case of cheating and deficiency in service. What did you do next?</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approached them multiple times asking for a refund or replacement with a new PTM but they ignored my requests.</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emails or communication records?</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saved all the call and email records.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Oka</w:t>
      </w:r>
      <w:r w:rsidDel="00000000" w:rsidR="00000000" w:rsidRPr="00000000">
        <w:rPr>
          <w:rFonts w:ascii="Times New Roman" w:cs="Times New Roman" w:eastAsia="Times New Roman" w:hAnsi="Times New Roman"/>
          <w:sz w:val="24"/>
          <w:szCs w:val="24"/>
          <w:rtl w:val="0"/>
        </w:rPr>
        <w:t xml:space="preserve">y, thank you for the information. You can file a complaint before the consumer court having jurisdiction to hear the case. For that, you must first send a fifteen-day notice to Venkatesh Engineering Works.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would like to send a legal notice. Can you help me draft it?</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w:t>
      </w:r>
      <w:r w:rsidDel="00000000" w:rsidR="00000000" w:rsidRPr="00000000">
        <w:rPr>
          <w:rFonts w:ascii="Times New Roman" w:cs="Times New Roman" w:eastAsia="Times New Roman" w:hAnsi="Times New Roman"/>
          <w:sz w:val="24"/>
          <w:szCs w:val="24"/>
          <w:rtl w:val="0"/>
        </w:rPr>
        <w:t xml:space="preserve"> to draft a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lease tell me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color w:val="000000"/>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Mr. Sarvesh Kashinath Madgaonkar, S/o Late Kashinath Madgaonakar, Agriculturist by Occupation, 28 years old, resident of H no. 17/B, Ucassaim, Bardez, Goa- 403507.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tell me the name of the proprietor and the registered address of the shop.</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proprietor is Inderjeet. The address is </w:t>
      </w:r>
      <w:r w:rsidDel="00000000" w:rsidR="00000000" w:rsidRPr="00000000">
        <w:rPr>
          <w:rFonts w:ascii="Times New Roman" w:cs="Times New Roman" w:eastAsia="Times New Roman" w:hAnsi="Times New Roman"/>
          <w:color w:val="000000"/>
          <w:sz w:val="24"/>
          <w:szCs w:val="24"/>
          <w:rtl w:val="0"/>
        </w:rPr>
        <w:t xml:space="preserve">Venkateshwara Engineering Works, Vishwatara Apartments, Near Hockey Stadium, Kolhapur, Maharashtra- 416012. </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What is the relief that you would wish to pursue through the complaint?</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want a replacement of the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ower tilling machine, a refund of the entire amount of Rs. 1,13,500/- and compensation of Rs. 1,00,000/- for mental harassment.</w:t>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Before I give further details regarding the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draft, do you want to claim litigation expenses as well? </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Yes, I want Litigation charges of Rs. 50,000/-. </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replaced PTM is Rs. 1,13,500/- which is less than one Fifty Lakhs, the complaint will have to be filed in a District Commission. You, as a complainant, reside in Bardez district and the cause of action arises in Bardez. The opposite party carries on business in Kolhapur, Maharashtra. You have the option to file the complaint to Porvorim and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Kolhapur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is more convenient for me.</w:t>
      </w: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North Goa as the state and Porvorim as the district. Click continue.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Inderjeet, Proprietor, Venkateshwara Engineering Works, Vishwatara Apartments, Near Hockey Stadium, Kolhapur, Maharashtra- 416012. </w:t>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paid a consideration amount of Rs. Rs. 1,13,500/- to purchase a Power Tilling Machine from the Opposite Party, however, the Opposite Party delivered to me a scrapped Power Tilling Machine.”</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20D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wHO7611uPz66fFx-f5luanWEzSaKVQz/edit?usp=sharing&amp;ouid=103981618150393832378&amp;rtpof=true&amp;sd=true" TargetMode="External"/><Relationship Id="rId10" Type="http://schemas.openxmlformats.org/officeDocument/2006/relationships/hyperlink" Target="https://docs.google.com/document/d/1EBPAwvcbjEyE3YyxYbZ24yYB0J40q42h/edit?usp=sharing&amp;ouid=103981618150393832378&amp;rtpof=true&amp;sd=true" TargetMode="External"/><Relationship Id="rId9" Type="http://schemas.openxmlformats.org/officeDocument/2006/relationships/hyperlink" Target="https://docs.google.com/document/d/1qsFmmnssL6huNslCE37zTeKt-pqoqtwz/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8ggzlBNvMoHHTHrTck1wTdAuSu0Acehs/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dbE1v26TfuhbtARa46/AmNLORA==">CgMxLjA4AHIhMVo4RU5GLXZxYkVmbDVqSjFiZEdVZGRsdUM3U1F4djcy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2024-02-06T10:38:00Z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ad953478f5b5e63fa83a5d641f9488f482a6d1023ac1bc8b6e5bbad7cb0d7055</vt:lpwstr>
  </property>
  <property fmtid="{D5CDD505-2E9C-101B-9397-08002B2CF9AE}" pid="3" name="GrammarlyDocumentId">
    <vt:lpwstr>ad953478f5b5e63fa83a5d641f9488f482a6d1023ac1bc8b6e5bbad7cb0d7055</vt:lpwstr>
  </property>
</Properties>
</file>