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Chippada Jagadeesh Kumar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Eswara Rao, aged 30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 1-19, </w:t>
      </w:r>
      <w:r w:rsidDel="00000000" w:rsidR="00000000" w:rsidRPr="00000000">
        <w:rPr>
          <w:rFonts w:ascii="Times New Roman" w:cs="Times New Roman" w:eastAsia="Times New Roman" w:hAnsi="Times New Roman"/>
          <w:sz w:val="24"/>
          <w:szCs w:val="24"/>
          <w:rtl w:val="0"/>
        </w:rPr>
        <w:t xml:space="preserve">Kondapu</w:t>
      </w:r>
      <w:r w:rsidDel="00000000" w:rsidR="00000000" w:rsidRPr="00000000">
        <w:rPr>
          <w:rFonts w:ascii="Times New Roman" w:cs="Times New Roman" w:eastAsia="Times New Roman" w:hAnsi="Times New Roman"/>
          <w:sz w:val="24"/>
          <w:szCs w:val="24"/>
          <w:rtl w:val="0"/>
        </w:rPr>
        <w:t xml:space="preserve"> Street,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Grama Panchayat Office,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Bhogapuram Mandal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Vizianagaram District-531162</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 Vodafone</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 Motors,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Signatory,</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10-50-22/1,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Siripuram Junction,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Visakhapatnam-530003</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purchased a two wheeler KTM motorcycle from the opposite party for Rs. 1,42,458/- on 25/08/2023 from the opposite party. The complainant when has received the receipt has realized that the opposite party has charged Rs.3000/- extra towards miscellaneous expenses.</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submits that when he protested to pay the extra amount the opposite party had threatened to not deliver the vehicle on the same day and asked him to come after a few days for delivery. Under compelling circumstances, the complainant paid the said amount and took delivery of the vehicle on the same day.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later when he approached the opposite party for the refund the opposite party returned Rs.2,500 on 31/08/2023 and has retained the Rs.500 towards handling charges. The collection of extra amount in the name of handling charges whereas nothing was done under the guise of it is unfair, illegal and arbitrary.</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he has issued a legal notice on 30/09/2023 to the opposite party asking them to return the extra amount charged, however there was no reply from the opposite party.</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w:t>
      </w:r>
      <w:r w:rsidDel="00000000" w:rsidR="00000000" w:rsidRPr="00000000">
        <w:rPr>
          <w:rFonts w:ascii="Times New Roman" w:cs="Times New Roman" w:eastAsia="Times New Roman" w:hAnsi="Times New Roman"/>
          <w:sz w:val="24"/>
          <w:szCs w:val="24"/>
          <w:rtl w:val="0"/>
        </w:rPr>
        <w:t xml:space="preserve">by this attitude of the opposite party has approached this commission to seek redress.</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arose when the complainant realized that he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overcharged than what he was required to pay, i.e., on 25/08/2023, and the second instance is when the complainant has issued a legal notice dated 30/09/2023 to which the opposite party did not reply.</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Tax invoice issued by the opposite party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Delivery Challan/Gate Pass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Invoice for collection of handling charges issued by the opposite party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Aadhar card of the complainant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Rs.500/- collected towards handling charges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the Rs.1,00,000/- towards compensation for the mental agony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Rs.1,00,000/- towards compensation for deficiency in service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iv)To pay Rs.10,000/- towards costs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w:t>
      </w:r>
      <w:r w:rsidDel="00000000" w:rsidR="00000000" w:rsidRPr="00000000">
        <w:rPr>
          <w:rFonts w:ascii="Times New Roman" w:cs="Times New Roman" w:eastAsia="Times New Roman" w:hAnsi="Times New Roman"/>
          <w:sz w:val="24"/>
          <w:szCs w:val="24"/>
          <w:rtl w:val="0"/>
        </w:rPr>
        <w:t xml:space="preserve">Sri. Chippada Jagadeesh Kumar s/o Eswara Rao, aged 30 years, residing at D.No. 1-19, </w:t>
      </w:r>
      <w:r w:rsidDel="00000000" w:rsidR="00000000" w:rsidRPr="00000000">
        <w:rPr>
          <w:rFonts w:ascii="Times New Roman" w:cs="Times New Roman" w:eastAsia="Times New Roman" w:hAnsi="Times New Roman"/>
          <w:sz w:val="24"/>
          <w:szCs w:val="24"/>
          <w:rtl w:val="0"/>
        </w:rPr>
        <w:t xml:space="preserve">Kondapu</w:t>
      </w:r>
      <w:r w:rsidDel="00000000" w:rsidR="00000000" w:rsidRPr="00000000">
        <w:rPr>
          <w:rFonts w:ascii="Times New Roman" w:cs="Times New Roman" w:eastAsia="Times New Roman" w:hAnsi="Times New Roman"/>
          <w:sz w:val="24"/>
          <w:szCs w:val="24"/>
          <w:rtl w:val="0"/>
        </w:rPr>
        <w:t xml:space="preserve"> Street, Near Grama Panchayat Office, Bhogapuram Mandal, Vizianagaram District-531162</w:t>
      </w:r>
      <w:r w:rsidDel="00000000" w:rsidR="00000000" w:rsidRPr="00000000">
        <w:rPr>
          <w:rFonts w:ascii="Times New Roman" w:cs="Times New Roman" w:eastAsia="Times New Roman" w:hAnsi="Times New Roman"/>
          <w:sz w:val="24"/>
          <w:szCs w:val="24"/>
          <w:rtl w:val="0"/>
        </w:rPr>
        <w:t xml:space="preserve">,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