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21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D">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Packers and Movers Private Limited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abcpackersandmovers@gmail.com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5">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company in the transportation and logistics sector. It is into the business of transporting consignments to different places across the country.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Pursuant to preliminary discussions with the opposite party, the complainant packed his belongings on 18/03/2021 and the value of the same was Rs 7,00,000/- The next day, the opposite party intentionally reached the complainant’s residence late and starting packing the things in a hurry, and as a result, the opposite party did not check if his list of items to be transported tallied with that of the complainant’s. Subsequently, the complainant left for boarding the train which was scheduled to depart at 6 p.m on 19/03/21.</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Further,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 sent a consignment receip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 (2367) at the eleventh hour without mentioning the total count of items. Also, the goods were not insured against loss and damage despite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multiple requests made by the complainant in this regard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total cost of the shipment was Rs 50,000/-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It is pertinent to note that items worth Rs 1,80,000 out of a total of Rs 7,00,000 were not delivered by the opposite party. On 19/03/2021, the complainant requested the opposite party to provide him with  the list of consigned items, but the latter informed that he did not have the list of total items shipped with him.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submits that he made an online payment of Rs 34,000 on 23/03/2021 as the opposite party said that the latter would be able to share the list of items/boxes with the complainant only if he paid the above-mentioned amount.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After 15 days, on 03/04/2021, </w:t>
      </w:r>
      <w:r w:rsidDel="00000000" w:rsidR="00000000" w:rsidRPr="00000000">
        <w:rPr>
          <w:color w:val="231f20"/>
          <w:sz w:val="21"/>
          <w:szCs w:val="21"/>
          <w:rtl w:val="0"/>
        </w:rPr>
        <w:t xml:space="preserve">the complainant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received a whatsapp message containing details of the goods being transported. Moreover, the complainant also realized that during the transit, the supposedly sealed boxes were tampered with which is a clear violation of the terms and conditions of the agreement. Also, the list sent by the company did bear the seal and signature of the said company. Moreover, the items did not reach the destination even after 28 days of booking. When enquired, the opposite party informed that a different service provider was transporting the goods much to the shock and disbelief of the complainant.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16/04/2021</w:t>
      </w:r>
      <w:r w:rsidDel="00000000" w:rsidR="00000000" w:rsidRPr="00000000">
        <w:rPr>
          <w:color w:val="231f20"/>
          <w:sz w:val="21"/>
          <w:szCs w:val="21"/>
          <w:rtl w:val="0"/>
        </w:rPr>
        <w:t xml:space="preserve"> (after 28 days)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complainant received a phone call stating that their goods </w:t>
      </w:r>
      <w:r w:rsidDel="00000000" w:rsidR="00000000" w:rsidRPr="00000000">
        <w:rPr>
          <w:color w:val="231f20"/>
          <w:sz w:val="21"/>
          <w:szCs w:val="21"/>
          <w:rtl w:val="0"/>
        </w:rPr>
        <w:t xml:space="preserve">had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arrived, but would be</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delivered only after payment of the balance amount of Rs 20,000/- The complainant paid the balance amount only to find out that some items were missing. When the complainant brought it to the notice of the opposite party, the latter refused to take responsibility for the same.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20/04/2021 (20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April, 2021) whereby the opposite party was advised to comply with the request of the complainant for payment of Rs 1,50,000 as compensation for the missing goods, and further Rs 10,000/- as compensation for the mental distress caused to avoid initiation of action under the Consumer Protection Act of 2019 on the ground of deficiency in the service rendered to the customer.</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20/04/2021.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action arose in the first instance on 19/03/2021 when the goods were packed to be sent to the destination, in the second instance on 16/04/2021 when complainant realized that some of the items were missing and on 16/04/2021 when the opposite party refused to take responsibility for the same.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List of items transported (complainant’s and opposite party’s)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Photographs of boxes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3">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Rs 1,50,000 as compensation for the missing goods, and further Rs 10,000/- as compensation for the mental distress caused and the legal expenses incurred.</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B">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0">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1">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8">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niZAxRuEsTv8bma4siojfvlwg==">CgMxLjA4AHIhMVloOTBYcDZyNUlOT1pBYmdLTlBJS2ZtaVpONDY1c1hI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