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8" w:line="278.00000000000006" w:lineRule="auto"/>
        <w:ind w:left="105" w:right="10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BEFORE THE HON’BLE DISTRICT CONSUMER DISPUTES REDRESSAL COMMISSION, COSMOS</w:t>
      </w:r>
    </w:p>
    <w:p w:rsidR="00000000" w:rsidDel="00000000" w:rsidP="00000000" w:rsidRDefault="00000000" w:rsidRPr="00000000" w14:paraId="00000002">
      <w:pPr>
        <w:widowControl w:val="0"/>
        <w:spacing w:before="120"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RE: COMPLAINT No. 26 of 2022</w:t>
      </w:r>
    </w:p>
    <w:p w:rsidR="00000000" w:rsidDel="00000000" w:rsidP="00000000" w:rsidRDefault="00000000" w:rsidRPr="00000000" w14:paraId="00000003">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THE MATTER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Bruno</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45.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Sunset Avenue,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Cosmos- 32.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Designer  ……………………………………………………,,.COMPLAINANT</w:t>
      </w:r>
    </w:p>
    <w:p w:rsidR="00000000" w:rsidDel="00000000" w:rsidP="00000000" w:rsidRDefault="00000000" w:rsidRPr="00000000" w14:paraId="0000000B">
      <w:pPr>
        <w:pStyle w:val="Heading2"/>
        <w:keepNext w:val="0"/>
        <w:keepLines w:val="0"/>
        <w:widowControl w:val="0"/>
        <w:spacing w:after="0" w:before="39" w:line="240" w:lineRule="auto"/>
        <w:ind w:right="103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Vs.</w:t>
      </w:r>
    </w:p>
    <w:p w:rsidR="00000000" w:rsidDel="00000000" w:rsidP="00000000" w:rsidRDefault="00000000" w:rsidRPr="00000000" w14:paraId="0000000D">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w:t>
      </w:r>
    </w:p>
    <w:p w:rsidR="00000000" w:rsidDel="00000000" w:rsidP="00000000" w:rsidRDefault="00000000" w:rsidRPr="00000000" w14:paraId="0000000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UCO Bank</w:t>
      </w:r>
    </w:p>
    <w:p w:rsidR="00000000" w:rsidDel="00000000" w:rsidP="00000000" w:rsidRDefault="00000000" w:rsidRPr="00000000" w14:paraId="0000001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Cross Street,</w:t>
      </w:r>
    </w:p>
    <w:p w:rsidR="00000000" w:rsidDel="00000000" w:rsidP="00000000" w:rsidRDefault="00000000" w:rsidRPr="00000000" w14:paraId="0000001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Jeevan Nagar, </w:t>
      </w:r>
    </w:p>
    <w:p w:rsidR="00000000" w:rsidDel="00000000" w:rsidP="00000000" w:rsidRDefault="00000000" w:rsidRPr="00000000" w14:paraId="0000001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Cosmos-60……………………………………..………….OPPOSITE PARTY</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before="3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3948"/>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COMPLAINT UNDER SECTION 35 of CONSUMER PROTECTION ACT, 2019</w:t>
      </w:r>
    </w:p>
    <w:p w:rsidR="00000000" w:rsidDel="00000000" w:rsidP="00000000" w:rsidRDefault="00000000" w:rsidRPr="00000000" w14:paraId="00000016">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159" w:line="240" w:lineRule="auto"/>
        <w:ind w:left="120" w:firstLine="0"/>
        <w:rPr>
          <w:rFonts w:ascii="Calibri" w:cs="Calibri" w:eastAsia="Calibri" w:hAnsi="Calibri"/>
          <w:b w:val="1"/>
          <w:sz w:val="24"/>
          <w:szCs w:val="24"/>
          <w:u w:val="single"/>
        </w:rPr>
      </w:pPr>
      <w:bookmarkStart w:colFirst="0" w:colLast="0" w:name="_907vaz21i5i0"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RESPECTFULLY SHOWETH: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1B">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opposite party is UCO Bank represented by its authorised representative ie. the Manager</w:t>
      </w:r>
    </w:p>
    <w:p w:rsidR="00000000" w:rsidDel="00000000" w:rsidP="00000000" w:rsidRDefault="00000000" w:rsidRPr="00000000" w14:paraId="0000001C">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submits that on 30/04/2020 he received an SMS from the opposite party stating that that he had made a transaction of </w:t>
      </w:r>
      <w:r w:rsidDel="00000000" w:rsidR="00000000" w:rsidRPr="00000000">
        <w:rPr>
          <w:rFonts w:ascii="Calibri" w:cs="Calibri" w:eastAsia="Calibri" w:hAnsi="Calibri"/>
          <w:color w:val="231f20"/>
          <w:sz w:val="24"/>
          <w:szCs w:val="24"/>
          <w:rtl w:val="0"/>
        </w:rPr>
        <w:t xml:space="preserve">Rs 1,250.29/- and another transaction for Rs 2,096.07/- (total transaction value: Rs 3,346.36) using his credit card ending with 4567. However his card number ends with 6716. </w:t>
      </w:r>
    </w:p>
    <w:p w:rsidR="00000000" w:rsidDel="00000000" w:rsidP="00000000" w:rsidRDefault="00000000" w:rsidRPr="00000000" w14:paraId="0000001D">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Further, he also received </w:t>
      </w:r>
      <w:r w:rsidDel="00000000" w:rsidR="00000000" w:rsidRPr="00000000">
        <w:rPr>
          <w:rFonts w:ascii="Calibri" w:cs="Calibri" w:eastAsia="Calibri" w:hAnsi="Calibri"/>
          <w:color w:val="231f20"/>
          <w:sz w:val="24"/>
          <w:szCs w:val="24"/>
          <w:rtl w:val="0"/>
        </w:rPr>
        <w:t xml:space="preserve">a statement of account pertaining to the credit card number ending with 4567 on 23/10/2020 stating that there was an outstanding balance of Rs 40,000/- in respect of the impugned credit card.</w:t>
      </w:r>
      <w:r w:rsidDel="00000000" w:rsidR="00000000" w:rsidRPr="00000000">
        <w:rPr>
          <w:rtl w:val="0"/>
        </w:rPr>
      </w:r>
    </w:p>
    <w:p w:rsidR="00000000" w:rsidDel="00000000" w:rsidP="00000000" w:rsidRDefault="00000000" w:rsidRPr="00000000" w14:paraId="0000001E">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was shocked by this because he had only availed a credit amount of Rs 30,000 in the past. Further he had </w:t>
      </w:r>
      <w:r w:rsidDel="00000000" w:rsidR="00000000" w:rsidRPr="00000000">
        <w:rPr>
          <w:rFonts w:ascii="Calibri" w:cs="Calibri" w:eastAsia="Calibri" w:hAnsi="Calibri"/>
          <w:color w:val="231f20"/>
          <w:sz w:val="24"/>
          <w:szCs w:val="24"/>
          <w:rtl w:val="0"/>
        </w:rPr>
        <w:t xml:space="preserve">repaid Rs 15,000 in three installments and had  availed a cash back offer of Rs 3000. Hence, the amount due was Rs 12,000/- and not Rs 40,000.</w:t>
      </w:r>
    </w:p>
    <w:p w:rsidR="00000000" w:rsidDel="00000000" w:rsidP="00000000" w:rsidRDefault="00000000" w:rsidRPr="00000000" w14:paraId="0000001F">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The complainant immediately got his credit card blocked and brought the same to the notice of the opposite party.</w:t>
      </w:r>
    </w:p>
    <w:p w:rsidR="00000000" w:rsidDel="00000000" w:rsidP="00000000" w:rsidRDefault="00000000" w:rsidRPr="00000000" w14:paraId="00000020">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Although the complainant sent multiple emails  dated 26/08/2020, 28/08/2020 and 29/08/2020 to the opposite party requesting for corrective action, the opposite party failed to do the needful.</w:t>
      </w:r>
    </w:p>
    <w:p w:rsidR="00000000" w:rsidDel="00000000" w:rsidP="00000000" w:rsidRDefault="00000000" w:rsidRPr="00000000" w14:paraId="00000021">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Finally, he sent a legal notice on 10/09/2020 to the opposite party but did not receive any reply to the notice. Hence this complaint.</w:t>
      </w:r>
    </w:p>
    <w:p w:rsidR="00000000" w:rsidDel="00000000" w:rsidP="00000000" w:rsidRDefault="00000000" w:rsidRPr="00000000" w14:paraId="00000022">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The cause of action arose in the first instance when he received an SMS from the bank about the first transaction on 30/04/2020. The cause of action in the second instance arose when he sent multiple emails to the bank between 26/08/2020 to 29/08/2020 and the cause of action in the third instance arose when he sent a legal notice  on 10/09/2020.</w:t>
      </w:r>
    </w:p>
    <w:p w:rsidR="00000000" w:rsidDel="00000000" w:rsidP="00000000" w:rsidRDefault="00000000" w:rsidRPr="00000000" w14:paraId="00000023">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Jurisdiction</w:t>
      </w:r>
    </w:p>
    <w:p w:rsidR="00000000" w:rsidDel="00000000" w:rsidP="00000000" w:rsidRDefault="00000000" w:rsidRPr="00000000" w14:paraId="00000024">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5">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Limitation: </w:t>
      </w:r>
    </w:p>
    <w:p w:rsidR="00000000" w:rsidDel="00000000" w:rsidP="00000000" w:rsidRDefault="00000000" w:rsidRPr="00000000" w14:paraId="00000026">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7">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Court Fees: </w:t>
      </w:r>
    </w:p>
    <w:p w:rsidR="00000000" w:rsidDel="00000000" w:rsidP="00000000" w:rsidRDefault="00000000" w:rsidRPr="00000000" w14:paraId="00000028">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9">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Annexure:</w:t>
      </w:r>
    </w:p>
    <w:p w:rsidR="00000000" w:rsidDel="00000000" w:rsidP="00000000" w:rsidRDefault="00000000" w:rsidRPr="00000000" w14:paraId="0000002B">
      <w:pPr>
        <w:numPr>
          <w:ilvl w:val="0"/>
          <w:numId w:val="4"/>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A/C pass book</w:t>
      </w:r>
    </w:p>
    <w:p w:rsidR="00000000" w:rsidDel="00000000" w:rsidP="00000000" w:rsidRDefault="00000000" w:rsidRPr="00000000" w14:paraId="0000002C">
      <w:pPr>
        <w:numPr>
          <w:ilvl w:val="0"/>
          <w:numId w:val="2"/>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Statement of account for the relevant period</w:t>
      </w:r>
    </w:p>
    <w:p w:rsidR="00000000" w:rsidDel="00000000" w:rsidP="00000000" w:rsidRDefault="00000000" w:rsidRPr="00000000" w14:paraId="0000002D">
      <w:pPr>
        <w:numPr>
          <w:ilvl w:val="0"/>
          <w:numId w:val="6"/>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Print out of the SMS received from the opposite party</w:t>
      </w:r>
    </w:p>
    <w:p w:rsidR="00000000" w:rsidDel="00000000" w:rsidP="00000000" w:rsidRDefault="00000000" w:rsidRPr="00000000" w14:paraId="0000002E">
      <w:pPr>
        <w:numPr>
          <w:ilvl w:val="0"/>
          <w:numId w:val="3"/>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Copy of the emails sent to the opposite party</w:t>
      </w:r>
    </w:p>
    <w:p w:rsidR="00000000" w:rsidDel="00000000" w:rsidP="00000000" w:rsidRDefault="00000000" w:rsidRPr="00000000" w14:paraId="0000002F">
      <w:pPr>
        <w:numPr>
          <w:ilvl w:val="0"/>
          <w:numId w:val="5"/>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Original legal notice </w:t>
      </w:r>
    </w:p>
    <w:p w:rsidR="00000000" w:rsidDel="00000000" w:rsidP="00000000" w:rsidRDefault="00000000" w:rsidRPr="00000000" w14:paraId="00000030">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1">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0" w:before="1" w:line="240" w:lineRule="auto"/>
        <w:rPr>
          <w:rFonts w:ascii="Calibri" w:cs="Calibri" w:eastAsia="Calibri" w:hAnsi="Calibri"/>
          <w:b w:val="1"/>
          <w:sz w:val="24"/>
          <w:szCs w:val="24"/>
        </w:rPr>
      </w:pPr>
      <w:bookmarkStart w:colFirst="0" w:colLast="0" w:name="_9r6pri1v1tha" w:id="1"/>
      <w:bookmarkEnd w:id="1"/>
      <w:r w:rsidDel="00000000" w:rsidR="00000000" w:rsidRPr="00000000">
        <w:rPr>
          <w:rFonts w:ascii="Calibri" w:cs="Calibri" w:eastAsia="Calibri" w:hAnsi="Calibri"/>
          <w:b w:val="1"/>
          <w:color w:val="231f20"/>
          <w:sz w:val="24"/>
          <w:szCs w:val="24"/>
          <w:u w:val="single"/>
          <w:rtl w:val="0"/>
        </w:rPr>
        <w:t xml:space="preserve">PRAYER</w:t>
      </w:r>
      <w:r w:rsidDel="00000000" w:rsidR="00000000" w:rsidRPr="00000000">
        <w:rPr>
          <w:rtl w:val="0"/>
        </w:rPr>
      </w:r>
    </w:p>
    <w:p w:rsidR="00000000" w:rsidDel="00000000" w:rsidP="00000000" w:rsidRDefault="00000000" w:rsidRPr="00000000" w14:paraId="00000033">
      <w:pPr>
        <w:pStyle w:val="Heading3"/>
        <w:keepNext w:val="0"/>
        <w:keepLines w:val="0"/>
        <w:widowControl w:val="0"/>
        <w:spacing w:after="0" w:before="158" w:line="240" w:lineRule="auto"/>
        <w:ind w:left="100" w:firstLine="0"/>
        <w:rPr>
          <w:rFonts w:ascii="Calibri" w:cs="Calibri" w:eastAsia="Calibri" w:hAnsi="Calibri"/>
          <w:color w:val="000000"/>
          <w:sz w:val="24"/>
          <w:szCs w:val="24"/>
        </w:rPr>
      </w:pPr>
      <w:bookmarkStart w:colFirst="0" w:colLast="0" w:name="_xwbatzqp9enz" w:id="2"/>
      <w:bookmarkEnd w:id="2"/>
      <w:r w:rsidDel="00000000" w:rsidR="00000000" w:rsidRPr="00000000">
        <w:rPr>
          <w:rFonts w:ascii="Calibri" w:cs="Calibri" w:eastAsia="Calibri" w:hAnsi="Calibri"/>
          <w:color w:val="231f20"/>
          <w:sz w:val="24"/>
          <w:szCs w:val="24"/>
          <w:rtl w:val="0"/>
        </w:rPr>
        <w:t xml:space="preserve">The complainant the</w:t>
      </w:r>
      <w:r w:rsidDel="00000000" w:rsidR="00000000" w:rsidRPr="00000000">
        <w:rPr>
          <w:rFonts w:ascii="Calibri" w:cs="Calibri" w:eastAsia="Calibri" w:hAnsi="Calibri"/>
          <w:b w:val="1"/>
          <w:color w:val="231f20"/>
          <w:sz w:val="24"/>
          <w:szCs w:val="24"/>
          <w:rtl w:val="0"/>
        </w:rPr>
        <w:t xml:space="preserve">r</w:t>
      </w:r>
      <w:r w:rsidDel="00000000" w:rsidR="00000000" w:rsidRPr="00000000">
        <w:rPr>
          <w:rFonts w:ascii="Calibri" w:cs="Calibri" w:eastAsia="Calibri" w:hAnsi="Calibri"/>
          <w:color w:val="231f20"/>
          <w:sz w:val="24"/>
          <w:szCs w:val="24"/>
          <w:rtl w:val="0"/>
        </w:rPr>
        <w:t xml:space="preserve">efore prays: -</w:t>
      </w:r>
      <w:r w:rsidDel="00000000" w:rsidR="00000000" w:rsidRPr="00000000">
        <w:rPr>
          <w:rtl w:val="0"/>
        </w:rPr>
      </w:r>
    </w:p>
    <w:p w:rsidR="00000000" w:rsidDel="00000000" w:rsidP="00000000" w:rsidRDefault="00000000" w:rsidRPr="00000000" w14:paraId="00000034">
      <w:pPr>
        <w:widowControl w:val="0"/>
        <w:numPr>
          <w:ilvl w:val="0"/>
          <w:numId w:val="7"/>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credit the amount incorrectly debited.</w:t>
      </w:r>
    </w:p>
    <w:p w:rsidR="00000000" w:rsidDel="00000000" w:rsidP="00000000" w:rsidRDefault="00000000" w:rsidRPr="00000000" w14:paraId="00000035">
      <w:pPr>
        <w:widowControl w:val="0"/>
        <w:numPr>
          <w:ilvl w:val="0"/>
          <w:numId w:val="7"/>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pay Rs 1,00,000 towards compensation ofr mental harassment and litigation</w:t>
      </w:r>
    </w:p>
    <w:p w:rsidR="00000000" w:rsidDel="00000000" w:rsidP="00000000" w:rsidRDefault="00000000" w:rsidRPr="00000000" w14:paraId="00000036">
      <w:pPr>
        <w:widowControl w:val="0"/>
        <w:numPr>
          <w:ilvl w:val="0"/>
          <w:numId w:val="7"/>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such orders be passed as the Hon’ble Consumer Forum may deem fit in the circumstances of the case.</w:t>
      </w:r>
    </w:p>
    <w:p w:rsidR="00000000" w:rsidDel="00000000" w:rsidP="00000000" w:rsidRDefault="00000000" w:rsidRPr="00000000" w14:paraId="00000037">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6559"/>
        </w:tabs>
        <w:spacing w:before="1"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PLACE:</w:t>
        <w:tab/>
        <w:t xml:space="preserve">Signature</w:t>
      </w:r>
      <w:r w:rsidDel="00000000" w:rsidR="00000000" w:rsidRPr="00000000">
        <w:rPr>
          <w:rtl w:val="0"/>
        </w:rPr>
      </w:r>
    </w:p>
    <w:p w:rsidR="00000000" w:rsidDel="00000000" w:rsidP="00000000" w:rsidRDefault="00000000" w:rsidRPr="00000000" w14:paraId="00000039">
      <w:pPr>
        <w:widowControl w:val="0"/>
        <w:tabs>
          <w:tab w:val="left" w:leader="none" w:pos="4730"/>
        </w:tabs>
        <w:spacing w:before="43"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A">
      <w:pPr>
        <w:pStyle w:val="Heading1"/>
        <w:keepNext w:val="0"/>
        <w:keepLines w:val="0"/>
        <w:widowControl w:val="0"/>
        <w:spacing w:after="0" w:before="0" w:line="240" w:lineRule="auto"/>
        <w:ind w:left="100" w:firstLine="0"/>
        <w:rPr>
          <w:rFonts w:ascii="Calibri" w:cs="Calibri" w:eastAsia="Calibri" w:hAnsi="Calibri"/>
          <w:color w:val="231f20"/>
          <w:sz w:val="24"/>
          <w:szCs w:val="24"/>
          <w:u w:val="single"/>
        </w:rPr>
      </w:pPr>
      <w:bookmarkStart w:colFirst="0" w:colLast="0" w:name="_jufh0y4cm5z5" w:id="3"/>
      <w:bookmarkEnd w:id="3"/>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0" w:line="240" w:lineRule="auto"/>
        <w:ind w:left="100" w:firstLine="0"/>
        <w:rPr>
          <w:rFonts w:ascii="Calibri" w:cs="Calibri" w:eastAsia="Calibri" w:hAnsi="Calibri"/>
          <w:b w:val="1"/>
          <w:color w:val="231f20"/>
          <w:sz w:val="24"/>
          <w:szCs w:val="24"/>
          <w:u w:val="single"/>
        </w:rPr>
      </w:pPr>
      <w:bookmarkStart w:colFirst="0" w:colLast="0" w:name="_c1pfsk7888de" w:id="4"/>
      <w:bookmarkEnd w:id="4"/>
      <w:r w:rsidDel="00000000" w:rsidR="00000000" w:rsidRPr="00000000">
        <w:rPr>
          <w:rFonts w:ascii="Calibri" w:cs="Calibri" w:eastAsia="Calibri" w:hAnsi="Calibri"/>
          <w:color w:val="231f20"/>
          <w:sz w:val="24"/>
          <w:szCs w:val="24"/>
          <w:rtl w:val="0"/>
        </w:rPr>
        <w:t xml:space="preserve">                                                   </w:t>
      </w:r>
      <w:r w:rsidDel="00000000" w:rsidR="00000000" w:rsidRPr="00000000">
        <w:rPr>
          <w:rFonts w:ascii="Calibri" w:cs="Calibri" w:eastAsia="Calibri" w:hAnsi="Calibri"/>
          <w:b w:val="1"/>
          <w:color w:val="231f20"/>
          <w:sz w:val="24"/>
          <w:szCs w:val="24"/>
          <w:u w:val="single"/>
          <w:rtl w:val="0"/>
        </w:rPr>
        <w:t xml:space="preserve">VERIFICATION</w:t>
      </w:r>
    </w:p>
    <w:p w:rsidR="00000000" w:rsidDel="00000000" w:rsidP="00000000" w:rsidRDefault="00000000" w:rsidRPr="00000000" w14:paraId="0000003C">
      <w:pPr>
        <w:pStyle w:val="Heading1"/>
        <w:keepNext w:val="0"/>
        <w:keepLines w:val="0"/>
        <w:widowControl w:val="0"/>
        <w:spacing w:after="0" w:before="0" w:line="240" w:lineRule="auto"/>
        <w:ind w:left="100" w:firstLine="0"/>
        <w:rPr>
          <w:rFonts w:ascii="Calibri" w:cs="Calibri" w:eastAsia="Calibri" w:hAnsi="Calibri"/>
          <w:b w:val="1"/>
          <w:sz w:val="24"/>
          <w:szCs w:val="24"/>
          <w:u w:val="single"/>
        </w:rPr>
      </w:pPr>
      <w:bookmarkStart w:colFirst="0" w:colLast="0" w:name="_t87gcjmw69kh" w:id="5"/>
      <w:bookmarkEnd w:id="5"/>
      <w:r w:rsidDel="00000000" w:rsidR="00000000" w:rsidRPr="00000000">
        <w:rPr>
          <w:rtl w:val="0"/>
        </w:rPr>
      </w:r>
    </w:p>
    <w:p w:rsidR="00000000" w:rsidDel="00000000" w:rsidP="00000000" w:rsidRDefault="00000000" w:rsidRPr="00000000" w14:paraId="0000003D">
      <w:pPr>
        <w:widowControl w:val="0"/>
        <w:spacing w:line="240" w:lineRule="auto"/>
        <w:ind w:left="1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 </w:t>
      </w:r>
      <w:r w:rsidDel="00000000" w:rsidR="00000000" w:rsidRPr="00000000">
        <w:rPr>
          <w:rFonts w:ascii="Calibri" w:cs="Calibri" w:eastAsia="Calibri" w:hAnsi="Calibri"/>
          <w:sz w:val="24"/>
          <w:szCs w:val="24"/>
          <w:rtl w:val="0"/>
        </w:rPr>
        <w:t xml:space="preserve">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hereby </w:t>
      </w:r>
      <w:r w:rsidDel="00000000" w:rsidR="00000000" w:rsidRPr="00000000">
        <w:rPr>
          <w:rFonts w:ascii="Calibri" w:cs="Calibri" w:eastAsia="Calibri" w:hAnsi="Calibri"/>
          <w:color w:val="231f20"/>
          <w:sz w:val="24"/>
          <w:szCs w:val="24"/>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E">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41">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before="120" w:line="240" w:lineRule="auto"/>
        <w:jc w:val="both"/>
        <w:rPr>
          <w:rFonts w:ascii="Calibri" w:cs="Calibri" w:eastAsia="Calibri" w:hAnsi="Calibri"/>
          <w:color w:val="231f20"/>
          <w:sz w:val="24"/>
          <w:szCs w:val="24"/>
        </w:rPr>
      </w:pPr>
      <w:r w:rsidDel="00000000" w:rsidR="00000000" w:rsidRPr="00000000">
        <w:rPr>
          <w:rFonts w:ascii="Calibri" w:cs="Calibri" w:eastAsia="Calibri" w:hAnsi="Calibri"/>
          <w:sz w:val="24"/>
          <w:szCs w:val="24"/>
          <w:rtl w:val="0"/>
        </w:rPr>
        <w:t xml:space="preserve">Signature </w:t>
      </w:r>
      <w:r w:rsidDel="00000000" w:rsidR="00000000" w:rsidRPr="00000000">
        <w:rPr>
          <w:rtl w:val="0"/>
        </w:rPr>
      </w:r>
    </w:p>
    <w:p w:rsidR="00000000" w:rsidDel="00000000" w:rsidP="00000000" w:rsidRDefault="00000000" w:rsidRPr="00000000" w14:paraId="00000043">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4">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ind w:left="1440" w:firstLine="0"/>
        <w:jc w:val="both"/>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