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Ashwini Saxena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75/C, Type – 04</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 Coach Factory Township, Hussainpur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Punjab</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 xml:space="preserve">… Complainant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Club Resorto Hospitality Limited</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 804A, 805, 806 &amp; 807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Skylark Building, Nehru Place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South, Delhi – 110019</w:t>
        <w:tab/>
        <w:tab/>
        <w:tab/>
        <w:tab/>
        <w:tab/>
        <w:tab/>
        <w:tab/>
        <w:t xml:space="preserve">… Opposite Party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R/o 75/C, Type – 04, Rail Coach Factory Township, Hussainpur Kapurthala, Punjab, and the Opposite Party abovenamed, is a travel company registered in India and having its office at Flat No. 804A, 805, 806 &amp; 807, Skylark Building, Nehru Place, Delhi South, Delhi – 110019.</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Directors of the opposite party allured the complainant into buying an executive membership. The complainant paid Rs. 70000 for the package on 06.02.2020, in which the complainant was guaranteed 6 nights/7 days every year for the next 5 years in any associated hotel. The complainant received a customer ID CRCH 1251. The payment receipt is attached as Annexure A. The customer ID is attached as Annexure B.</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 traveled to Goa on 14.09.2020. But the opposite party denied my request for accommodation on the grounds of COVID. Then, the complainant went to Dubai on 06.11.2020, but the request for accommodation was denied again.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The complainant had to pay out of his own pockets for accommodation during both trips despite paying such a high amount to the opposite party for the same thing already.</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opposite party, involved in the business of providing travel services, has a responsibility to provide accommodation and support guaranteed to the complainant under the executive membership program. The opposite party has been deficient in offering this service. The complainant is entitled to get a refund of the entire amount.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The total consideration paid by the Complainant for the purchase is Rs.70,000/- which is less than Rs. 50 lakhs. The complainant resides in and the cause of action arises in Kapurthala. Hence the district forum has the jurisdiction to try and entertain this complaint. </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06.02.2020 which is within the limitation period prescribed under the Act. Hence, the claim in the complaint is not barred by the law of limitation.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entire purchase amount of Rs. 70,000/-;</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6">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Ashwini Saxena R/o 75/C, Type – 04, Rail Coach Factory Township, Hussainpur, Kapurthala, Punjab,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