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FORUM AT PORVORIM</w:t>
      </w:r>
    </w:p>
    <w:p w:rsidR="00000000" w:rsidDel="00000000" w:rsidP="00000000" w:rsidRDefault="00000000" w:rsidRPr="00000000" w14:paraId="00000002">
      <w:pPr>
        <w:spacing w:line="276"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Complaint No._____ of 20__</w:t>
      </w:r>
    </w:p>
    <w:p w:rsidR="00000000" w:rsidDel="00000000" w:rsidP="00000000" w:rsidRDefault="00000000" w:rsidRPr="00000000" w14:paraId="00000003">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w:t>
      </w:r>
    </w:p>
    <w:p w:rsidR="00000000" w:rsidDel="00000000" w:rsidP="00000000" w:rsidRDefault="00000000" w:rsidRPr="00000000" w14:paraId="00000004">
      <w:pPr>
        <w:spacing w:line="276" w:lineRule="auto"/>
        <w:jc w:val="both"/>
        <w:rPr>
          <w:rFonts w:ascii="Bookman Old Style" w:cs="Bookman Old Style" w:eastAsia="Bookman Old Style" w:hAnsi="Bookman Old Style"/>
          <w:sz w:val="28"/>
          <w:szCs w:val="28"/>
        </w:rPr>
      </w:pPr>
      <w:bookmarkStart w:colFirst="0" w:colLast="0" w:name="_heading=h.gjdgxs" w:id="0"/>
      <w:bookmarkEnd w:id="0"/>
      <w:r w:rsidDel="00000000" w:rsidR="00000000" w:rsidRPr="00000000">
        <w:rPr>
          <w:rFonts w:ascii="Bookman Old Style" w:cs="Bookman Old Style" w:eastAsia="Bookman Old Style" w:hAnsi="Bookman Old Style"/>
          <w:sz w:val="28"/>
          <w:szCs w:val="28"/>
          <w:rtl w:val="0"/>
        </w:rPr>
        <w:t xml:space="preserve">Subhash Narvekar, </w:t>
      </w:r>
    </w:p>
    <w:p w:rsidR="00000000" w:rsidDel="00000000" w:rsidP="00000000" w:rsidRDefault="00000000" w:rsidRPr="00000000" w14:paraId="00000005">
      <w:pPr>
        <w:spacing w:line="276" w:lineRule="auto"/>
        <w:jc w:val="both"/>
        <w:rPr>
          <w:rFonts w:ascii="Bookman Old Style" w:cs="Bookman Old Style" w:eastAsia="Bookman Old Style" w:hAnsi="Bookman Old Style"/>
          <w:sz w:val="28"/>
          <w:szCs w:val="28"/>
        </w:rPr>
      </w:pPr>
      <w:bookmarkStart w:colFirst="0" w:colLast="0" w:name="_heading=h.qiliy4ssjkqo" w:id="1"/>
      <w:bookmarkEnd w:id="1"/>
      <w:r w:rsidDel="00000000" w:rsidR="00000000" w:rsidRPr="00000000">
        <w:rPr>
          <w:rFonts w:ascii="Bookman Old Style" w:cs="Bookman Old Style" w:eastAsia="Bookman Old Style" w:hAnsi="Bookman Old Style"/>
          <w:sz w:val="28"/>
          <w:szCs w:val="28"/>
          <w:rtl w:val="0"/>
        </w:rPr>
        <w:t xml:space="preserve">S/o S. Narvekar</w:t>
      </w:r>
    </w:p>
    <w:p w:rsidR="00000000" w:rsidDel="00000000" w:rsidP="00000000" w:rsidRDefault="00000000" w:rsidRPr="00000000" w14:paraId="00000006">
      <w:pPr>
        <w:spacing w:line="276" w:lineRule="auto"/>
        <w:jc w:val="both"/>
        <w:rPr>
          <w:rFonts w:ascii="Bookman Old Style" w:cs="Bookman Old Style" w:eastAsia="Bookman Old Style" w:hAnsi="Bookman Old Style"/>
          <w:sz w:val="28"/>
          <w:szCs w:val="28"/>
        </w:rPr>
      </w:pPr>
      <w:bookmarkStart w:colFirst="0" w:colLast="0" w:name="_heading=h.37pw9tu5m9se" w:id="2"/>
      <w:bookmarkEnd w:id="2"/>
      <w:r w:rsidDel="00000000" w:rsidR="00000000" w:rsidRPr="00000000">
        <w:rPr>
          <w:rFonts w:ascii="Bookman Old Style" w:cs="Bookman Old Style" w:eastAsia="Bookman Old Style" w:hAnsi="Bookman Old Style"/>
          <w:sz w:val="28"/>
          <w:szCs w:val="28"/>
          <w:rtl w:val="0"/>
        </w:rPr>
        <w:t xml:space="preserve">Occupation: Software Engineer</w:t>
      </w:r>
    </w:p>
    <w:p w:rsidR="00000000" w:rsidDel="00000000" w:rsidP="00000000" w:rsidRDefault="00000000" w:rsidRPr="00000000" w14:paraId="00000007">
      <w:pPr>
        <w:spacing w:line="276" w:lineRule="auto"/>
        <w:jc w:val="both"/>
        <w:rPr>
          <w:rFonts w:ascii="Bookman Old Style" w:cs="Bookman Old Style" w:eastAsia="Bookman Old Style" w:hAnsi="Bookman Old Style"/>
          <w:sz w:val="28"/>
          <w:szCs w:val="28"/>
        </w:rPr>
      </w:pPr>
      <w:bookmarkStart w:colFirst="0" w:colLast="0" w:name="_heading=h.vkuofpbgzukx" w:id="3"/>
      <w:bookmarkEnd w:id="3"/>
      <w:r w:rsidDel="00000000" w:rsidR="00000000" w:rsidRPr="00000000">
        <w:rPr>
          <w:rFonts w:ascii="Bookman Old Style" w:cs="Bookman Old Style" w:eastAsia="Bookman Old Style" w:hAnsi="Bookman Old Style"/>
          <w:sz w:val="28"/>
          <w:szCs w:val="28"/>
          <w:rtl w:val="0"/>
        </w:rPr>
        <w:t xml:space="preserve">R/o. “Ganesh”,</w:t>
      </w:r>
    </w:p>
    <w:p w:rsidR="00000000" w:rsidDel="00000000" w:rsidP="00000000" w:rsidRDefault="00000000" w:rsidRPr="00000000" w14:paraId="00000008">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164-V Alto Duler, Mapusa, </w:t>
      </w:r>
    </w:p>
    <w:p w:rsidR="00000000" w:rsidDel="00000000" w:rsidP="00000000" w:rsidRDefault="00000000" w:rsidRPr="00000000" w14:paraId="00000009">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Goa-403507 </w:t>
        <w:tab/>
        <w:tab/>
        <w:tab/>
        <w:tab/>
        <w:tab/>
        <w:tab/>
        <w:tab/>
        <w:t xml:space="preserve">.....Complainant</w:t>
      </w:r>
    </w:p>
    <w:p w:rsidR="00000000" w:rsidDel="00000000" w:rsidP="00000000" w:rsidRDefault="00000000" w:rsidRPr="00000000" w14:paraId="0000000A">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B">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Panasonic India Pvt. Ltd. </w:t>
      </w:r>
    </w:p>
    <w:p w:rsidR="00000000" w:rsidDel="00000000" w:rsidP="00000000" w:rsidRDefault="00000000" w:rsidRPr="00000000" w14:paraId="0000000C">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Through its Authorized Officer,</w:t>
      </w:r>
    </w:p>
    <w:p w:rsidR="00000000" w:rsidDel="00000000" w:rsidP="00000000" w:rsidRDefault="00000000" w:rsidRPr="00000000" w14:paraId="0000000D">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12th Floor, Ambience Island, NH-8, </w:t>
      </w:r>
    </w:p>
    <w:p w:rsidR="00000000" w:rsidDel="00000000" w:rsidP="00000000" w:rsidRDefault="00000000" w:rsidRPr="00000000" w14:paraId="0000000E">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Gurgaon-122002, Haryana </w:t>
        <w:tab/>
        <w:tab/>
        <w:tab/>
        <w:t xml:space="preserve">.... Opposite Parties</w:t>
      </w:r>
    </w:p>
    <w:p w:rsidR="00000000" w:rsidDel="00000000" w:rsidP="00000000" w:rsidRDefault="00000000" w:rsidRPr="00000000" w14:paraId="0000000F">
      <w:pPr>
        <w:spacing w:line="360" w:lineRule="auto"/>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Bookman Old Style" w:cs="Bookman Old Style" w:eastAsia="Bookman Old Style" w:hAnsi="Bookman Old Style"/>
          <w:b w:val="1"/>
          <w:sz w:val="24"/>
          <w:szCs w:val="24"/>
          <w:u w:val="single"/>
        </w:rPr>
      </w:pPr>
      <w:bookmarkStart w:colFirst="0" w:colLast="0" w:name="_heading=h.30j0zll" w:id="4"/>
      <w:bookmarkEnd w:id="4"/>
      <w:r w:rsidDel="00000000" w:rsidR="00000000" w:rsidRPr="00000000">
        <w:rPr>
          <w:rFonts w:ascii="Bookman Old Style" w:cs="Bookman Old Style" w:eastAsia="Bookman Old Style" w:hAnsi="Bookman Old Style"/>
          <w:b w:val="1"/>
          <w:sz w:val="24"/>
          <w:szCs w:val="24"/>
          <w:u w:val="single"/>
          <w:rtl w:val="0"/>
        </w:rPr>
        <w:t xml:space="preserve">COMPLAINT UNDER SECTION 35 OF THE CONSUMER PROTECTION ACT, 2019</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6">
      <w:pPr>
        <w:spacing w:line="276"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purchased a Panasonic front-load washing machine model no. 106MC2WO1WM vide tax invoice dated 27.06.2019 from 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authorized deale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 of OP for a total paid consideration of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Rs. 26,000</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(Rupees Twenty Six Thousand only) with 5 years of warranty.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within 6 months of purchase, fungal growth and mould started developing on the rubber door casing and detergent dispenser tray of the said washing machine due to improper water drainage and accumulation of dirt. Despite repeated complaints, the OP failed to detect and rectify the defect.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said defects clearly indicate manufacturing/design defect on part of OP No. 1 and deficiency in after sales service on part of OP No. 2 amounting to unfair trade practice and deficiency in service as per section 2(1)(g),(o) read with sections 2(10), (11) of the Consumer Protection Act, 2019.</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in</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November 2020, O</w:t>
      </w:r>
      <w:r w:rsidDel="00000000" w:rsidR="00000000" w:rsidRPr="00000000">
        <w:rPr>
          <w:rFonts w:ascii="Bookman Old Style" w:cs="Bookman Old Style" w:eastAsia="Bookman Old Style" w:hAnsi="Bookman Old Style"/>
          <w:sz w:val="28"/>
          <w:szCs w:val="28"/>
          <w:rtl w:val="0"/>
        </w:rPr>
        <w:t xml:space="preserve">pposite Party</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replaced the rubber casing but the fungal growth reappeared within a month. The OP have miserably failed to provide a permanent solution causing immense mental harassment and suffering to the complainant.</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 actions amount to sale of defective goods, negligent and deficient after sales service, and unfair trade practice as defined u/s 2(1)(c),(g),(o) r/w section 2(10) of the Consumer Protection Act, 2019.</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D">
      <w:pPr>
        <w:numPr>
          <w:ilvl w:val="0"/>
          <w:numId w:val="1"/>
        </w:numPr>
        <w:spacing w:after="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u w:val="single"/>
          <w:rtl w:val="0"/>
        </w:rPr>
        <w:t xml:space="preserve">Cause of Action: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Cause of action first arose when the Oppsoite Party delivered defective Panasonic front-load washing machine on 27.06.2019 and continued till November 2020 when the Opposite party replaced the rubber casing of the washing machine but the fungal growth reappeared within a month.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The consideration amount in this Complaint is less that Rs.50,00,000/-.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Court Fees: </w:t>
      </w:r>
      <w:r w:rsidDel="00000000" w:rsidR="00000000" w:rsidRPr="00000000">
        <w:rPr>
          <w:rtl w:val="0"/>
        </w:rPr>
      </w:r>
    </w:p>
    <w:p w:rsidR="00000000" w:rsidDel="00000000" w:rsidP="00000000" w:rsidRDefault="00000000" w:rsidRPr="00000000" w14:paraId="00000024">
      <w:pPr>
        <w:widowControl w:val="0"/>
        <w:numPr>
          <w:ilvl w:val="0"/>
          <w:numId w:val="2"/>
        </w:numPr>
        <w:spacing w:after="0" w:before="12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231f20"/>
          <w:sz w:val="28"/>
          <w:szCs w:val="28"/>
          <w:rtl w:val="0"/>
        </w:rPr>
        <w:t xml:space="preserve">In line with Rule 7 of Consumer Protection (Consumer Dispute Redressal Commission) Rules, 2020, no court fee has been paid as the value of the consideration amount is less than Rs 5 lakhs, and stipulated three copies of the complaint have been submitted.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Prayer: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OPs to permanently repair or replace the defective washing machine;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compensation of Rs. 5,00,000/- for harassment, agony, and consequential loss;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costs of this litigation to the complainant;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 deemed fit in the interest of justice.</w:t>
      </w:r>
    </w:p>
    <w:p w:rsidR="00000000" w:rsidDel="00000000" w:rsidP="00000000" w:rsidRDefault="00000000" w:rsidRPr="00000000" w14:paraId="00000030">
      <w:pPr>
        <w:spacing w:line="276"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1">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PORVORIM</w:t>
      </w:r>
    </w:p>
    <w:p w:rsidR="00000000" w:rsidDel="00000000" w:rsidP="00000000" w:rsidRDefault="00000000" w:rsidRPr="00000000" w14:paraId="00000032">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r>
    </w:p>
    <w:p w:rsidR="00000000" w:rsidDel="00000000" w:rsidP="00000000" w:rsidRDefault="00000000" w:rsidRPr="00000000" w14:paraId="00000033">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Advocate for Complainant </w:t>
      </w:r>
    </w:p>
    <w:p w:rsidR="00000000" w:rsidDel="00000000" w:rsidP="00000000" w:rsidRDefault="00000000" w:rsidRPr="00000000" w14:paraId="00000034">
      <w:pPr>
        <w:spacing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35">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Subhash Narvekar</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r w:rsidDel="00000000" w:rsidR="00000000" w:rsidRPr="00000000">
        <w:rPr>
          <w:rtl w:val="0"/>
        </w:rPr>
      </w:r>
    </w:p>
    <w:p w:rsidR="00000000" w:rsidDel="00000000" w:rsidP="00000000" w:rsidRDefault="00000000" w:rsidRPr="00000000" w14:paraId="00000037">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8">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9">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 xml:space="preserve">Advocate for </w:t>
        <w:tab/>
        <w:t xml:space="preserve">Complainant</w:t>
      </w:r>
      <w:r w:rsidDel="00000000" w:rsidR="00000000" w:rsidRPr="00000000">
        <w:rPr>
          <w:rtl w:val="0"/>
        </w:rPr>
      </w:r>
    </w:p>
    <w:p w:rsidR="00000000" w:rsidDel="00000000" w:rsidP="00000000" w:rsidRDefault="00000000" w:rsidRPr="00000000" w14:paraId="0000003A">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B">
      <w:pPr>
        <w:spacing w:line="276"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4D1CC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4D1CC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4D1CC6"/>
    <w:pPr>
      <w:ind w:left="720"/>
      <w:contextualSpacing w:val="1"/>
    </w:pPr>
  </w:style>
  <w:style w:type="paragraph" w:styleId="HTMLPreformatted">
    <w:name w:val="HTML Preformatted"/>
    <w:basedOn w:val="Normal"/>
    <w:link w:val="HTMLPreformattedChar"/>
    <w:uiPriority w:val="99"/>
    <w:semiHidden w:val="1"/>
    <w:unhideWhenUsed w:val="1"/>
    <w:rsid w:val="007D7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7D797F"/>
    <w:rPr>
      <w:rFonts w:ascii="Courier New" w:cs="Courier New" w:eastAsia="Times New Roman" w:hAnsi="Courier New"/>
      <w:kern w:val="0"/>
      <w:sz w:val="20"/>
      <w:szCs w:val="20"/>
      <w:lang w:eastAsia="en-IN"/>
    </w:rPr>
  </w:style>
  <w:style w:type="character" w:styleId="text-text-500" w:customStyle="1">
    <w:name w:val="text-text-500"/>
    <w:basedOn w:val="DefaultParagraphFont"/>
    <w:rsid w:val="007D797F"/>
  </w:style>
  <w:style w:type="character" w:styleId="HTMLCode">
    <w:name w:val="HTML Code"/>
    <w:basedOn w:val="DefaultParagraphFont"/>
    <w:uiPriority w:val="99"/>
    <w:semiHidden w:val="1"/>
    <w:unhideWhenUsed w:val="1"/>
    <w:rsid w:val="007D797F"/>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wS6629m/ffmEIGbmElpsNH8hHw==">CgMxLjAyCGguZ2pkZ3hzMg5oLnFpbGl5NHNzamtxbzIOaC4zN3B3OXR1NW05c2UyDmgudmt1b2ZwYmd6dWt4MgloLjMwajB6bGw4AHIhMTR3a0RQeDlmVktMTzN0ZmM1U2d2MzhQUUJaOEE0WTFr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2024-02-09T11:08:00Z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1e49e3e22f773c756b0fbe3d642e44b70e0cb2d6675da9f526f53052f63ddc7e</vt:lpwstr>
  </property>
  <property fmtid="{D5CDD505-2E9C-101B-9397-08002B2CF9AE}" pid="3" name="GrammarlyDocumentId">
    <vt:lpwstr>1e49e3e22f773c756b0fbe3d642e44b70e0cb2d6675da9f526f53052f63ddc7e</vt:lpwstr>
  </property>
</Properties>
</file>