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SOUTH GOA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spacing w:line="331.2" w:lineRule="auto"/>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Shri Kiran B. Mangale </w:t>
      </w:r>
    </w:p>
    <w:p w:rsidR="00000000" w:rsidDel="00000000" w:rsidP="00000000" w:rsidRDefault="00000000" w:rsidRPr="00000000" w14:paraId="00000006">
      <w:pPr>
        <w:rPr/>
      </w:pPr>
      <w:r w:rsidDel="00000000" w:rsidR="00000000" w:rsidRPr="00000000">
        <w:rPr>
          <w:rtl w:val="0"/>
        </w:rPr>
        <w:t xml:space="preserve">Resident of Yashodan, </w:t>
      </w:r>
    </w:p>
    <w:p w:rsidR="00000000" w:rsidDel="00000000" w:rsidP="00000000" w:rsidRDefault="00000000" w:rsidRPr="00000000" w14:paraId="00000007">
      <w:pPr>
        <w:rPr/>
      </w:pPr>
      <w:r w:rsidDel="00000000" w:rsidR="00000000" w:rsidRPr="00000000">
        <w:rPr>
          <w:rtl w:val="0"/>
        </w:rPr>
        <w:t xml:space="preserve">YSF-05, B-Wing, 2ndFloor,</w:t>
      </w:r>
    </w:p>
    <w:p w:rsidR="00000000" w:rsidDel="00000000" w:rsidP="00000000" w:rsidRDefault="00000000" w:rsidRPr="00000000" w14:paraId="00000008">
      <w:pPr>
        <w:rPr/>
      </w:pPr>
      <w:r w:rsidDel="00000000" w:rsidR="00000000" w:rsidRPr="00000000">
        <w:rPr>
          <w:rtl w:val="0"/>
        </w:rPr>
        <w:t xml:space="preserve">Varkhandem, Ponda-Goa 403401………………………………………………complainant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M/s. Nureca Private Limited,</w:t>
      </w:r>
    </w:p>
    <w:p w:rsidR="00000000" w:rsidDel="00000000" w:rsidP="00000000" w:rsidRDefault="00000000" w:rsidRPr="00000000" w14:paraId="0000000B">
      <w:pPr>
        <w:rPr/>
      </w:pPr>
      <w:r w:rsidDel="00000000" w:rsidR="00000000" w:rsidRPr="00000000">
        <w:rPr>
          <w:rtl w:val="0"/>
        </w:rPr>
        <w:t xml:space="preserve">Plot No. 110, Industrial Area,</w:t>
      </w:r>
    </w:p>
    <w:p w:rsidR="00000000" w:rsidDel="00000000" w:rsidP="00000000" w:rsidRDefault="00000000" w:rsidRPr="00000000" w14:paraId="0000000C">
      <w:pPr>
        <w:rPr/>
      </w:pPr>
      <w:r w:rsidDel="00000000" w:rsidR="00000000" w:rsidRPr="00000000">
        <w:rPr>
          <w:rtl w:val="0"/>
        </w:rPr>
        <w:t xml:space="preserve">Phase 1, Chandigarh, </w:t>
      </w:r>
    </w:p>
    <w:p w:rsidR="00000000" w:rsidDel="00000000" w:rsidP="00000000" w:rsidRDefault="00000000" w:rsidRPr="00000000" w14:paraId="0000000D">
      <w:pPr>
        <w:rPr/>
      </w:pPr>
      <w:r w:rsidDel="00000000" w:rsidR="00000000" w:rsidRPr="00000000">
        <w:rPr>
          <w:rtl w:val="0"/>
        </w:rPr>
        <w:t xml:space="preserve">Chandigarh, 160002…………………………………………………………opposite party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b w:val="1"/>
        </w:rPr>
      </w:pPr>
      <w:r w:rsidDel="00000000" w:rsidR="00000000" w:rsidRPr="00000000">
        <w:rPr>
          <w:rtl w:val="0"/>
        </w:rPr>
      </w:r>
    </w:p>
    <w:p w:rsidR="00000000" w:rsidDel="00000000" w:rsidP="00000000" w:rsidRDefault="00000000" w:rsidRPr="00000000" w14:paraId="00000010">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1">
      <w:pPr>
        <w:spacing w:line="331.2" w:lineRule="auto"/>
        <w:rPr>
          <w:b w:val="1"/>
        </w:rPr>
      </w:pPr>
      <w:r w:rsidDel="00000000" w:rsidR="00000000" w:rsidRPr="00000000">
        <w:rPr>
          <w:rtl w:val="0"/>
        </w:rPr>
      </w:r>
    </w:p>
    <w:p w:rsidR="00000000" w:rsidDel="00000000" w:rsidP="00000000" w:rsidRDefault="00000000" w:rsidRPr="00000000" w14:paraId="00000012">
      <w:pPr>
        <w:numPr>
          <w:ilvl w:val="0"/>
          <w:numId w:val="1"/>
        </w:numPr>
        <w:spacing w:line="331.2" w:lineRule="auto"/>
        <w:ind w:left="720" w:hanging="360"/>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3">
      <w:pPr>
        <w:numPr>
          <w:ilvl w:val="0"/>
          <w:numId w:val="1"/>
        </w:numPr>
        <w:spacing w:line="331.2"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4">
      <w:pPr>
        <w:numPr>
          <w:ilvl w:val="0"/>
          <w:numId w:val="1"/>
        </w:numPr>
        <w:spacing w:line="331.2"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purchased the Opposite Party (OP’s) Dr Trust Fully Automatic Blood Sugar Testing Glucometer Machine with 10 Strips for home use by his father, who is diabetic, and his medication was being given accordingly. But it was found to be showing significantly higher blood sugar readings (approx. 38 mg – 65mg discrepancy) as compared to a laboratory test report.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July 9, 2021, the Complainant informed the Dr. Trust customer service representative, and sent all necessary documentation and a video clip to their official Whatsapp number. On July 20, 2021, after a review of the initial information, their technical official instructed him to courier the machine to their service center on the condition that he pay one-way courier charges.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July 22, 2021 he couriered the machine and on July 28, 2021, the company decided to replace the existing faulty machine with a new machine that he received on August 9, 2021. But on August 10, 2021, the test was again faulty and they asked him to switch it to AC mode instead of general mode. But then that also didn’t work, so he got the second replacement on September 9, 2021.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found out on January 11, 2022 that this had similar issues, so the company decided on January 14, 2022 to replace the second machine with a new machine; it was picked up on January 18, 2022 and on February 5, 2022 he got the third replacement. But on February 6, 2022, the result was still incorrect, and the company instructed that the test be performed in General Mode.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February 9, 2022, he tried it on General Mode and it was still not accurate, so on February 10, 2022 they told him that the product works for home purpose and the results with the lab test will vary. When he haplessly asked to what extent it would vary, the company didn't share the details, and his refund request was also not processed.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is thus compelled to seek recourse before the court for this faulty and dangerous product, as well as for deficiency of service on the part of OP.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Cause of Action</w:t>
      </w:r>
    </w:p>
    <w:p w:rsidR="00000000" w:rsidDel="00000000" w:rsidP="00000000" w:rsidRDefault="00000000" w:rsidRPr="00000000" w14:paraId="00000023">
      <w:pPr>
        <w:spacing w:line="331.2" w:lineRule="auto"/>
        <w:rPr>
          <w:rFonts w:ascii="Times New Roman" w:cs="Times New Roman" w:eastAsia="Times New Roman" w:hAnsi="Times New Roman"/>
          <w:sz w:val="24"/>
          <w:szCs w:val="24"/>
        </w:rPr>
      </w:pPr>
      <w:r w:rsidDel="00000000" w:rsidR="00000000" w:rsidRPr="00000000">
        <w:rPr>
          <w:rtl w:val="0"/>
        </w:rPr>
        <w:t xml:space="preserve">The cause of action arose as the OP’s product is inaccurate and dangerous. The cause of action is still continuing due to failure to resolve the Complainant's grievances by the OP till date. Hence the present complaint.</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Limitation Period and Court Fees</w:t>
      </w:r>
    </w:p>
    <w:p w:rsidR="00000000" w:rsidDel="00000000" w:rsidP="00000000" w:rsidRDefault="00000000" w:rsidRPr="00000000" w14:paraId="00000026">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Territorial Jurisdiction</w:t>
      </w:r>
    </w:p>
    <w:p w:rsidR="00000000" w:rsidDel="00000000" w:rsidP="00000000" w:rsidRDefault="00000000" w:rsidRPr="00000000" w14:paraId="00000029">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Pecuniary Jurisdiction</w:t>
      </w:r>
    </w:p>
    <w:p w:rsidR="00000000" w:rsidDel="00000000" w:rsidP="00000000" w:rsidRDefault="00000000" w:rsidRPr="00000000" w14:paraId="0000002C">
      <w:pPr>
        <w:rPr/>
      </w:pPr>
      <w:r w:rsidDel="00000000" w:rsidR="00000000" w:rsidRPr="00000000">
        <w:rPr>
          <w:rtl w:val="0"/>
        </w:rPr>
        <w:t xml:space="preserve">The value of the present complaint is less than Rs. 50 lakhs, as the amount of compensation is well within the pecuniary jurisdiction limits prescribed for this Hon'ble Commission.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Evidence Relied Upon</w:t>
      </w:r>
    </w:p>
    <w:p w:rsidR="00000000" w:rsidDel="00000000" w:rsidP="00000000" w:rsidRDefault="00000000" w:rsidRPr="00000000" w14:paraId="0000002F">
      <w:pPr>
        <w:numPr>
          <w:ilvl w:val="0"/>
          <w:numId w:val="2"/>
        </w:numPr>
        <w:ind w:left="720" w:hanging="360"/>
      </w:pPr>
      <w:r w:rsidDel="00000000" w:rsidR="00000000" w:rsidRPr="00000000">
        <w:rPr>
          <w:rFonts w:ascii="Times New Roman" w:cs="Times New Roman" w:eastAsia="Times New Roman" w:hAnsi="Times New Roman"/>
          <w:color w:val="202124"/>
          <w:sz w:val="24"/>
          <w:szCs w:val="24"/>
          <w:highlight w:val="white"/>
          <w:rtl w:val="0"/>
        </w:rPr>
        <w:t xml:space="preserve">original invoice</w:t>
      </w:r>
    </w:p>
    <w:p w:rsidR="00000000" w:rsidDel="00000000" w:rsidP="00000000" w:rsidRDefault="00000000" w:rsidRPr="00000000" w14:paraId="00000030">
      <w:pPr>
        <w:numPr>
          <w:ilvl w:val="0"/>
          <w:numId w:val="2"/>
        </w:numPr>
        <w:ind w:left="720" w:hanging="360"/>
      </w:pPr>
      <w:r w:rsidDel="00000000" w:rsidR="00000000" w:rsidRPr="00000000">
        <w:rPr>
          <w:rFonts w:ascii="Times New Roman" w:cs="Times New Roman" w:eastAsia="Times New Roman" w:hAnsi="Times New Roman"/>
          <w:color w:val="202124"/>
          <w:sz w:val="24"/>
          <w:szCs w:val="24"/>
          <w:highlight w:val="white"/>
          <w:rtl w:val="0"/>
        </w:rPr>
        <w:t xml:space="preserve">the label</w:t>
      </w:r>
    </w:p>
    <w:p w:rsidR="00000000" w:rsidDel="00000000" w:rsidP="00000000" w:rsidRDefault="00000000" w:rsidRPr="00000000" w14:paraId="00000031">
      <w:pPr>
        <w:numPr>
          <w:ilvl w:val="0"/>
          <w:numId w:val="2"/>
        </w:numPr>
        <w:ind w:left="720" w:hanging="360"/>
      </w:pPr>
      <w:r w:rsidDel="00000000" w:rsidR="00000000" w:rsidRPr="00000000">
        <w:rPr>
          <w:rFonts w:ascii="Times New Roman" w:cs="Times New Roman" w:eastAsia="Times New Roman" w:hAnsi="Times New Roman"/>
          <w:color w:val="202124"/>
          <w:sz w:val="24"/>
          <w:szCs w:val="24"/>
          <w:highlight w:val="white"/>
          <w:rtl w:val="0"/>
        </w:rPr>
        <w:t xml:space="preserve">WhatsApp conversations with the company</w:t>
      </w:r>
    </w:p>
    <w:p w:rsidR="00000000" w:rsidDel="00000000" w:rsidP="00000000" w:rsidRDefault="00000000" w:rsidRPr="00000000" w14:paraId="00000032">
      <w:pPr>
        <w:numPr>
          <w:ilvl w:val="0"/>
          <w:numId w:val="2"/>
        </w:numPr>
        <w:ind w:left="720" w:hanging="360"/>
      </w:pPr>
      <w:r w:rsidDel="00000000" w:rsidR="00000000" w:rsidRPr="00000000">
        <w:rPr>
          <w:rFonts w:ascii="Times New Roman" w:cs="Times New Roman" w:eastAsia="Times New Roman" w:hAnsi="Times New Roman"/>
          <w:color w:val="202124"/>
          <w:sz w:val="24"/>
          <w:szCs w:val="24"/>
          <w:highlight w:val="white"/>
          <w:rtl w:val="0"/>
        </w:rPr>
        <w:t xml:space="preserve">lab tests indicating the discrepancy.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Prayer</w:t>
      </w:r>
    </w:p>
    <w:p w:rsidR="00000000" w:rsidDel="00000000" w:rsidP="00000000" w:rsidRDefault="00000000" w:rsidRPr="00000000" w14:paraId="00000035">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Refund the cost of the Glucometer ₹899/- along with 18% interest;</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Grant a sum of ₹ 98,101/- towards the physical strain and mental agony suffered by the Complainant and his family members (compensation);</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Grant a sum of ₹ 1,000/- towards cost of this petition (Cost).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VERIFICATION</w:t>
      </w:r>
    </w:p>
    <w:p w:rsidR="00000000" w:rsidDel="00000000" w:rsidP="00000000" w:rsidRDefault="00000000" w:rsidRPr="00000000" w14:paraId="0000003C">
      <w:pPr>
        <w:rPr/>
      </w:pPr>
      <w:r w:rsidDel="00000000" w:rsidR="00000000" w:rsidRPr="00000000">
        <w:rPr>
          <w:rtl w:val="0"/>
        </w:rPr>
        <w:t xml:space="preserve">I, Kiran B. Mangale, resident of Yashodhan, Varkhandem, Ponda-Goa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Name &amp; signature of the complainant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