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HON’BLE DISTRICT CONSUMER DISPUTES REDRESSAL COMMISSION AT SONEPAT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COMPLAINT No..................of 20.....</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highlight w:val="white"/>
          <w:rtl w:val="0"/>
        </w:rPr>
        <w:t xml:space="preserve">Rajeev S/o Shamsher</w:t>
        <w:br w:type="textWrapping"/>
        <w:t xml:space="preserve">H.No 721, Subhash Nagar, </w:t>
        <w:br w:type="textWrapping"/>
        <w:t xml:space="preserve">Sonepat 9874563210</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highlight w:val="white"/>
          <w:rtl w:val="0"/>
        </w:rPr>
        <w:t xml:space="preserve">HDFC ERGO General Insurance Company Ltd SCO 237</w:t>
        <w:br w:type="textWrapping"/>
        <w:t xml:space="preserve">2nd Floor, Sector 12, Karnal</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Mr. Rajeev has been residing at the mentioned address for [Duration], bringing with him a background of [Any Relevant Information].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side, HDFC Ergo General Insurance, the opposite party</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revolves around providing insurance services, including the policy under consideration, to individuals like Mr. Rajeev.</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essence of the deal in question involves a car insurance policy (Policy: 2311100300231300000) issued by HDFC Ergo for Mr. Rajeev's Fiat Linea Activa Car (HR 1211 7253) during the period from 13.4.2018 to 12.4.2019. This policy was expected to offer comprehensive coverage for any damages arising from unforeseen accidents during the specified duration.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decision to purchase the insurance policy was influenced by the compelling advertisements disseminated by HDFC Ergo. These advertisements emphasized the broad coverage, efficient claims settlement procedures, and reliable customer service, which successfully attracted Mr. Rajeev to opt for their insurance services.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transaction in question pertains to the car insurance policy (Policy: 2311100300231300000) issued by HDFC Ergo for Mr. Rajeev's Fiat Linea Activa Car (HR 1211 7253). The policy covered the period from 13.4.2018 to 12.4.2019</w:t>
      </w:r>
      <w:r w:rsidDel="00000000" w:rsidR="00000000" w:rsidRPr="00000000">
        <w:rPr>
          <w:rFonts w:ascii="Times New Roman" w:cs="Times New Roman" w:eastAsia="Times New Roman" w:hAnsi="Times New Roman"/>
          <w:sz w:val="24"/>
          <w:szCs w:val="24"/>
          <w:rtl w:val="0"/>
        </w:rPr>
        <w:t xml:space="preserve"> and was for a sum of 27,99,800.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nature of the service involved comprehensive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coverage for any damages resulting from unforeseen accidents during this time 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 of the purchase of the insurance policy was 13.4.2018.</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Rajeev paid the stipulated amount,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consideration for the insurance coverage.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Photocopies of the insurance policy, along with relevant bills, cash memos, or receipts, are attached and appropriately marked as Annexure-A for reference in further proceedings.</w:t>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met with an accident on 6.1.2019 in Gohana. An animal suddenly appeared in front of me and the complainant applied brakes when a canter stuck him from behind. Car got unbalanced and hit a tree. He called a crane and they took it to Sahil Motors where he was told that the car is totally damaged. </w:t>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grievance in this case stems from the unfair trade practices adopted by HDFC Ergo General Insurance in rejecting the insurance claim made by Mr. Rajeev</w:t>
      </w:r>
      <w:r w:rsidDel="00000000" w:rsidR="00000000" w:rsidRPr="00000000">
        <w:rPr>
          <w:rFonts w:ascii="Times New Roman" w:cs="Times New Roman" w:eastAsia="Times New Roman" w:hAnsi="Times New Roman"/>
          <w:sz w:val="24"/>
          <w:szCs w:val="24"/>
          <w:rtl w:val="0"/>
        </w:rPr>
        <w:t xml:space="preserve"> on 22/04/2019.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rejection, based on the grounds of delayed notification and alleged unrelated damages, constitutes a deficiency in the service promised by the insurance company.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rejection implies a failure to fulfill the comprehensive coverage commitment made during the purchase of the insurance policy.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situation falls under misleading advertisements and false representation (Option 1), as the insurance coverage did not function as expected.</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actions create a scenario where the consumer is denied rightful compensation for damages sustained during the policy period.</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contends that HDFC Ergo's actions constitute a breach of trust and a violation of fair business practices under the Consumer Protection Act, 2019.</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attempt to rectify the situation, Mr. Rajeev personally visited the HDFC Ergo General Insurance regional office in Karnal, Haryana, seeking clarification on the rejection of his insurance claim.</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he engaged in written communication with the insurance company, providing detailed explanations and presenting evidence to support his claim for compensation.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these efforts, there was no positive response from HDFC Ergo, and the irregularities persisted.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legal notice was duly served to HDFC Ergo, outlining the grievances, seeking resolution, and demanding compensation. However, as of the last communication, there has been no reply from the insurance company.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other agency, such as a Civil or Criminal Court of competent jurisdiction, has been approached thus far.</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trader, in this case, HDFC Ergo, responded to Mr. Rajeev's attempts at rectification with a steadfast refusal to acknowledge the legitimacy of his claim, citing the previously mentioned reasons of delayed notification and alleged unrelated damages. The lack of cooperation and resolution efforts from the insurance company further emphasizes the need for external intervention to address the consumer grievance.</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74151"/>
          <w:sz w:val="24"/>
          <w:szCs w:val="24"/>
          <w:rtl w:val="0"/>
        </w:rPr>
        <w:br w:type="textWrapping"/>
      </w:r>
      <w:r w:rsidDel="00000000" w:rsidR="00000000" w:rsidRPr="00000000">
        <w:rPr>
          <w:rFonts w:ascii="Times New Roman" w:cs="Times New Roman" w:eastAsia="Times New Roman" w:hAnsi="Times New Roman"/>
          <w:sz w:val="24"/>
          <w:szCs w:val="24"/>
          <w:rtl w:val="0"/>
        </w:rPr>
        <w:t xml:space="preserve">EVIDENCES: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the car insurance policy (Policy: 2311100300231300000) issued by HDFC Ergo, outlining the terms and conditions of coverage during the period from 13.4.2018 to 12.4.2019.</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Photocopies of bills, cash memos, or receipts highlighting the transaction details, including the amount paid by Mr. Rajeev as consideration for the insurance coverage.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communication between Mr. Rajeev and HDFC Ergo, showcasing the efforts made by the complainant to seek clarification and resolution for the rejected insurance claim.</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notice served to HDFC Ergo, clearly articulating the grievances, demands for compensation, and the need for resolution.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Rejection letter from HDFC Ergo, stating the grounds for denying the insurance claim, specifically the issues of delayed notification and alleged unrelated damages.</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 As the consumer resides in Sonepat, the complaint is being filed in Sonepat District Disputes Redressal Commission.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total amount involved is less than Rupees 50 lakhs, the complaint is being</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filed with the Hon’ble District Consumer Disputes Redressal Commission.</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That the present complaint is being filed within the period prescribed</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section 69 of the Act, 2019.</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As per Rule 7 of Consumer Protection (Consumer Dispute Redressal</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Commission) Rules 2020</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relief be granted to the complainant as demanded herein by compensation of 30 laksh</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that such orders be passed as the Hon’ble Consumer Forum may deem fit in the circumstances of the case.</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Signature</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NAME OF THE COMPLAINANT</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Rajeev, resident of Subhash Nagar, Sonepat,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I3/6oH2/9Aqqc2p3wk/Pfd0VGQ==">CgMxLjA4AHIhMXh6ZzFnN3hmNzJWWU9sM0JFNk9uajZHUDF6QUF1MzJw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