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4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COMMISSION FARIDABAD, AT HARYANA</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5">
      <w:pPr>
        <w:keepLines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Sachin Ahuja,</w:t>
        <w:br w:type="textWrapping"/>
        <w:t xml:space="preserve">Aged ____years, S/o ______</w:t>
        <w:br w:type="textWrapping"/>
        <w:t xml:space="preserve">H.No. 535, Sector 17, </w:t>
      </w:r>
    </w:p>
    <w:p w:rsidR="00000000" w:rsidDel="00000000" w:rsidP="00000000" w:rsidRDefault="00000000" w:rsidRPr="00000000" w14:paraId="00000006">
      <w:pPr>
        <w:keepLines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Faridabad - 121002</w:t>
        <w:tab/>
        <w:tab/>
        <w:tab/>
        <w:tab/>
        <w:tab/>
        <w:tab/>
        <w:tab/>
        <w:tab/>
        <w:t xml:space="preserve">....Complainant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Versus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Postmaster General, Delhi Circle,</w:t>
        <w:br w:type="textWrapping"/>
        <w:t xml:space="preserve">Department of Posts,</w:t>
        <w:br w:type="textWrapping"/>
        <w:t xml:space="preserve">I.P. Estate, New Delhi - 110002.</w:t>
        <w:tab/>
        <w:tab/>
        <w:tab/>
        <w:tab/>
        <w:tab/>
        <w:tab/>
        <w:t xml:space="preserve">....Opposite Party</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Sachin Ahuja, currently residing at H.No. 535, Sector 17, Faridabad - 121002, is aggrieved by the services of the Department of Posts, specifically the Chief Postmaster General, Delhi Circle, pertaining to a registered foreign postal article.</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had dispatched a registered foreign postal article containing valuable goods to his brother in India, which was not delivered by the Opposite Party.</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upon inquiry, it was revealed that the article was allegedly lost by the Opposite Party, leading to non-delivery and subsequent distress and inconvenience to the Complainant.</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despite repeated attempts to resolve the matter with the Opposite Party, including formal complaints and legal notices, the issue remains unresolved, prompting the Complainant to seek redressal through this Commission</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seeks compensation for the lost article, valued at [insert value], and additional compensation for mental agony and inconvenience caused due to the Opposite Party's negligence.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OF ACTION:</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by relying on the Opposite Party's postal services, suffered a loss due to non-delivery and alleged misplacement of the postal article. This constitutes a deficiency in service and unfair trade practice on part of the Opposite Party.</w:t>
      </w:r>
    </w:p>
    <w:p w:rsidR="00000000" w:rsidDel="00000000" w:rsidP="00000000" w:rsidRDefault="00000000" w:rsidRPr="00000000" w14:paraId="0000001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attaches herewith the postal receipt, correspondence with the Opposite Party, legal notices served, and any other relevant documents to substantiate the claim.</w:t>
      </w:r>
    </w:p>
    <w:p w:rsidR="00000000" w:rsidDel="00000000" w:rsidP="00000000" w:rsidRDefault="00000000" w:rsidRPr="00000000" w14:paraId="0000001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JURISDICTION:</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Hon’ble District Consumer Disputes Redressal Commission has jurisdiction as the incident occurred within its territorial limits, and the Opposite Party operates its services in the same region.</w:t>
      </w:r>
    </w:p>
    <w:p w:rsidR="00000000" w:rsidDel="00000000" w:rsidP="00000000" w:rsidRDefault="00000000" w:rsidRPr="00000000" w14:paraId="0000001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action arose upon the Complainant’s discovery of the non-delivery and alleged loss of the postal article. The complaint falls within the two-year limitation period specified under Section 69 of the Consumer Protection Act, 2019.</w:t>
      </w:r>
    </w:p>
    <w:p w:rsidR="00000000" w:rsidDel="00000000" w:rsidP="00000000" w:rsidRDefault="00000000" w:rsidRPr="00000000" w14:paraId="0000002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COURT FEE:</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  The Complainant seeks the following reliefs from this Hon’ble Commission:-</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Party to compensate for the lost postal article valued at [insert value];</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Party to pay compensation for mental agony and inconvenience caused;</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direct any other relief that the Hon’ble Commission deems fit.</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[Location]</w:t>
        <w:br w:type="textWrapping"/>
        <w:t xml:space="preserve">DATED: [Date]</w:t>
        <w:tab/>
        <w:tab/>
        <w:tab/>
        <w:tab/>
        <w:tab/>
        <w:t xml:space="preserve">SIGNATURE OF THE COMPLAINANT</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Sachin Ahuja, S/o [Father's Name], residing at H.No. 535, Sector 17, Faridabad - 121002, do hereby solemnly affirm and declare that the facts stated above in paras 1 to [last para number] are true to the best of my knowledge and belief.</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[Location], on this [Date] day of [Month, Year].</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documents being submitted as evidence]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