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584"/>
        </w:tabs>
        <w:spacing w:before="102" w:lineRule="auto"/>
        <w:rPr>
          <w:color w:val="231f20"/>
          <w:u w:val="single"/>
        </w:rPr>
      </w:pPr>
      <w:r w:rsidDel="00000000" w:rsidR="00000000" w:rsidRPr="00000000">
        <w:rPr>
          <w:rtl w:val="0"/>
        </w:rPr>
      </w:r>
    </w:p>
    <w:p w:rsidR="00000000" w:rsidDel="00000000" w:rsidP="00000000" w:rsidRDefault="00000000" w:rsidRPr="00000000" w14:paraId="00000002">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AT COSMOS</w:t>
      </w:r>
      <w:r w:rsidDel="00000000" w:rsidR="00000000" w:rsidRPr="00000000">
        <w:rPr>
          <w:rtl w:val="0"/>
        </w:rPr>
      </w:r>
    </w:p>
    <w:p w:rsidR="00000000" w:rsidDel="00000000" w:rsidP="00000000" w:rsidRDefault="00000000" w:rsidRPr="00000000" w14:paraId="00000003">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02 of 2022</w:t>
      </w: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Vimala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40 years of age, female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12/308, 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Karishma Nagar, Cosmos-70.</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Vimala1888@gmail.com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pPr>
      <w:r w:rsidDel="00000000" w:rsidR="00000000" w:rsidRPr="00000000">
        <w:rPr>
          <w:color w:val="231f20"/>
          <w:rtl w:val="0"/>
        </w:rPr>
        <w:t xml:space="preserve">Vs.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 Bank Private Limited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Branch Manager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Malati Nagar, Cosmos-60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Cenzabank@gmail.com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4">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Vimala (PAN Card No. xxxxx xxxxx), aged 40,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12/308, 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Karishma Nagar, Cosmos-70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 a teacher by profession, and has been working in Lavender Public School, Cosmos for the last seven years.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bank in the BFSI (Banking, Financial Services and Insurance) sector, and has branches across the city of Cosmos and in other parts of the country. The complainant has an account with the Malati Nagar branch of the opposite party (Account No. xxxxxxxxxxx).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6:30 pm, the complainant visited the Jeevan Nagar ATM of the opposite party. There were people already waiting to withdraw cash, so the complainant also patiently stood in the queue. More importantly, none of the persons who availed the ATM facility mentioned that the machine was not dispensing cash. After </w:t>
      </w:r>
      <w:r w:rsidDel="00000000" w:rsidR="00000000" w:rsidRPr="00000000">
        <w:rPr>
          <w:color w:val="231f20"/>
          <w:sz w:val="21"/>
          <w:szCs w:val="21"/>
          <w:rtl w:val="0"/>
        </w:rPr>
        <w:t xml:space="preserve">some time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complainant entered, inserted her card, and requested an amount of Rs 6000/- The complainant waited for a few minutes, but the machine did not dispense cash. Instead, the screen displayed the balance amount which reflected a debit of Rs 6000/- and asked the complainant to withdraw her card. The complainant did not receive a receipt for the transaction as she opted for a </w:t>
      </w:r>
      <w:r w:rsidDel="00000000" w:rsidR="00000000" w:rsidRPr="00000000">
        <w:rPr>
          <w:color w:val="231f20"/>
          <w:sz w:val="21"/>
          <w:szCs w:val="21"/>
          <w:rtl w:val="0"/>
        </w:rPr>
        <w:t xml:space="preserve">paperless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transaction. When the complainant enquired from the security person who was seated outside the facility about the status of the machine, he said that he was not aware of the status.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05/02/2022, the complainant contacted the 24 x 7 customer care division of the bank to register her grievance. She was told </w:t>
      </w:r>
      <w:r w:rsidDel="00000000" w:rsidR="00000000" w:rsidRPr="00000000">
        <w:rPr>
          <w:color w:val="231f20"/>
          <w:sz w:val="21"/>
          <w:szCs w:val="21"/>
          <w:rtl w:val="0"/>
        </w:rPr>
        <w:t xml:space="preserve">the matter would be looked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into </w:t>
      </w:r>
      <w:r w:rsidDel="00000000" w:rsidR="00000000" w:rsidRPr="00000000">
        <w:rPr>
          <w:color w:val="231f20"/>
          <w:sz w:val="21"/>
          <w:szCs w:val="21"/>
          <w:rtl w:val="0"/>
        </w:rPr>
        <w:t xml:space="preserve">and resolved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soon as possible, but even after five days, she did not hear from them; 1234 56789 is the complaint ID. On the same day, the complainant raised the issue on the portal for consumer grievance redressal, but she didn’t receive a response to the request raised.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She; however, decided to patiently wait for a few more days so as to give the bank the time that may be required to resolve the issue. Meanwhile, she also visited her home branch in person 2-3 times to register her concerns. During her visits, she emphasized time and again the urgency of her issue given the value of the money involved in the transaction, and also pressed for speedy redressal of her case. Every time the complainant visited the branch, she was assured that the matter would be resolved in a few days, but no further steps were taken after that in furtherance of her request.</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complaint also produced everything that she had with her to prove that the machine indeed did not dispense the requested amount of cash. In this regard, she showed them the SMS (short messaging service) that she received on her phone regarding the transaction on 04/02/2022, and also her weekly account statement.</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She asked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officials to check the CCTV footage, and also contact the security person who was seated outside the facility on that day about the incident. They, once again, said the same thing; that the matter would be resolved at the earliest. </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After about 20 days from the incident date, on 24/02/2022 (</w:t>
      </w:r>
      <w:r w:rsidDel="00000000" w:rsidR="00000000" w:rsidRPr="00000000">
        <w:rPr>
          <w:color w:val="231f20"/>
          <w:sz w:val="21"/>
          <w:szCs w:val="21"/>
          <w:rtl w:val="0"/>
        </w:rPr>
        <w:t xml:space="preserve">24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received a call from the customer care division of the opposite party. This time, the opposite </w:t>
      </w:r>
      <w:r w:rsidDel="00000000" w:rsidR="00000000" w:rsidRPr="00000000">
        <w:rPr>
          <w:color w:val="231f20"/>
          <w:sz w:val="21"/>
          <w:szCs w:val="21"/>
          <w:rtl w:val="0"/>
        </w:rPr>
        <w:t xml:space="preserve">party denied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the existence of any deficiency in service from their side. Consequently, they refused to credit the complainant’s account </w:t>
      </w:r>
      <w:r w:rsidDel="00000000" w:rsidR="00000000" w:rsidRPr="00000000">
        <w:rPr>
          <w:color w:val="231f20"/>
          <w:sz w:val="21"/>
          <w:szCs w:val="21"/>
          <w:rtl w:val="0"/>
        </w:rPr>
        <w:t xml:space="preserve">with the amount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dispute.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25/02/2022 (</w:t>
      </w:r>
      <w:r w:rsidDel="00000000" w:rsidR="00000000" w:rsidRPr="00000000">
        <w:rPr>
          <w:color w:val="231f20"/>
          <w:sz w:val="21"/>
          <w:szCs w:val="21"/>
          <w:rtl w:val="0"/>
        </w:rPr>
        <w:t xml:space="preserve">25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whereby the opposite party was advised to comply with the request of the complainant for a refund of the money that was debited from her account although she did not actually receive the cash, and pay Rs 2000/- as compensation for the mental distress caused to the complainant due to this incident to avoid initiation of action under the Consumer Protection Act of 2019 on the ground of deficiency in the service rendered to the customer.</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25/02/2022.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quality banking services,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action arose in the first instance on 04/02/2022 when the complainant visited the ATM to withdraw cash; in the second instance, on 05/02/2022, when she registered her grievance with the bank for redressal of her issue; and finally, on 24/02/2022, when the opposite party rejected her request.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ATM card statement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Screenshot of the grievance raised on the website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of the SMS received from the bank</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of her weekly account statement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0" w:line="278.00000000000006" w:lineRule="auto"/>
        <w:ind w:left="108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total amount involved is less than Rupees 50 lakhs,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w:t>
      </w:r>
      <w:r w:rsidDel="00000000" w:rsidR="00000000" w:rsidRPr="00000000">
        <w:rPr>
          <w:color w:val="231f20"/>
          <w:sz w:val="21"/>
          <w:szCs w:val="21"/>
          <w:rtl w:val="0"/>
        </w:rPr>
        <w:t xml:space="preserve">service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 less than Rs 5 lakhs, and stipulated three copies of the complaint have been   submitted.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B">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wrongly debited amount of Rs 6000/- and pay Rs 2000 as compensation for the mental distress caused by the act of the opposite party</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43">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8">
      <w:pPr>
        <w:pStyle w:val="Heading1"/>
        <w:spacing w:before="0" w:lineRule="auto"/>
        <w:ind w:left="100" w:firstLine="0"/>
        <w:rPr>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8.00000000000006" w:lineRule="auto"/>
        <w:ind w:left="100" w:right="137"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Vimala , aged 40,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12/308, 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Karishma Nagar, Cosmos-70,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w:t>
      </w:r>
      <w:r w:rsidDel="00000000" w:rsidR="00000000" w:rsidRPr="00000000">
        <w:rPr>
          <w:rtl w:val="0"/>
        </w:rPr>
      </w:r>
    </w:p>
    <w:p w:rsidR="00000000" w:rsidDel="00000000" w:rsidP="00000000" w:rsidRDefault="00000000" w:rsidRPr="00000000" w14:paraId="0000004F">
      <w:pPr>
        <w:spacing w:before="158" w:line="278.00000000000006" w:lineRule="auto"/>
        <w:ind w:left="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5" name=""/>
              <a:graphic>
                <a:graphicData uri="http://schemas.microsoft.com/office/word/2010/wordprocessingShape">
                  <wps:wsp>
                    <wps:cNvSpPr/>
                    <wps:cNvPr id="8" name="Shape 8"/>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2" name=""/>
              <a:graphic>
                <a:graphicData uri="http://schemas.microsoft.com/office/word/2010/wordprocessingShape">
                  <wps:wsp>
                    <wps:cNvSpPr/>
                    <wps:cNvPr id="5" name="Shape 5"/>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2"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34"/>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 Id="rId3" Type="http://schemas.openxmlformats.org/officeDocument/2006/relationships/image" Target="media/image6.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Fg4I1XZqIpNb/+r4Zc/ywiNeJA==">CgMxLjA4AGonChRzdWdnZXN0LnI5bTEwZXBlYzdmdhIPVGFyaXNoaSBBZ3Jhd2FsaicKFHN1Z2dlc3QuZ3F6dmY2MmxxeXp5Eg9UYXJpc2hpIEFncmF3YWxyITE5R0szMFJyLUFDX0FUSDJHNmR3UjZ1M1pLZW50ODBlUA==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