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DISTRICT CONSUMER DISPUTES REDRESSAL COMMISSION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SALEM</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No. ______of 2024</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Srinivasa Agencies,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Managing Partner,</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S.Arunkumar, S/o P.Sundararajan,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No.10, Meenatchi Nagar,</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TVS Colony, Hasthampatty, Salem-636 007</w:t>
        <w:tab/>
        <w:tab/>
        <w:tab/>
        <w:tab/>
        <w:tab/>
        <w:t xml:space="preserve">. …Complainant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HDFC Bank, Salem Main Branch,</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D.No.5/241, F.Meyyanur,</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Rathna Arcade, Five Roads,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Salem-636 004.</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R.Kannappan,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Ramanathan,</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 Perumal Koil Street,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Swarnapuri,</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Salem-636 004.</w:t>
        <w:tab/>
        <w:tab/>
        <w:tab/>
        <w:tab/>
        <w:tab/>
        <w:tab/>
        <w:tab/>
        <w:tab/>
        <w:t xml:space="preserve"> …Opposite parties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D">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 partnership firm M/s Srinivasa Agencies, represented by its Managing Partner Mr. S. Arunkumar, carrying on the business of wholesale of medicines and having its place of business at No.10, Meenatchi Nagar, TVS Colony, Hasthampatty, Salem-636007.</w:t>
      </w:r>
    </w:p>
    <w:p w:rsidR="00000000" w:rsidDel="00000000" w:rsidP="00000000" w:rsidRDefault="00000000" w:rsidRPr="00000000" w14:paraId="0000002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Opposite Party No.1 is HDFC Bank Ltd., having its branch office at Salem Main Branch, D.No.5/241, F.Meyyanur, Rathna Arcade, Five Roads, Salem- 636004 where the Complainant holds a current account.</w:t>
      </w:r>
    </w:p>
    <w:p w:rsidR="00000000" w:rsidDel="00000000" w:rsidP="00000000" w:rsidRDefault="00000000" w:rsidRPr="00000000" w14:paraId="0000002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Opposite Party No. 2 Mr. R. Kannappan is a partner in the Complainant firm and resides at 19-2, Perumal Koil Street, Swarnapuri, Salem-636004.</w:t>
      </w:r>
    </w:p>
    <w:p w:rsidR="00000000" w:rsidDel="00000000" w:rsidP="00000000" w:rsidRDefault="00000000" w:rsidRPr="00000000" w14:paraId="0000002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is involved in the business of the wholesale of medicines for the purpose of earning livelihood. Therefore, the same shall not form under the ambit of commercial transaction. </w:t>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as a part of the business the partnership deed was executed between the Complainant and Opposite Party No.2 on 01.01.2017 to carry on the business of wholesale of medicines in the name and style of M/s Srinivasa Agencies. As per the partnership deed, the Complainant holds 90% stake in the firm and Opposite Party No.2 holds 10% stake.</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as per clause 9 of the partnership deed, only the Complainant Mr. S. Arunkumar has been authorized to open bank accounts and operate the same independently on behalf of the Complainant firm M/s Srinivasa Agencies.</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came to know that the opposite party 2 in collusion with the opposite party has obtained a swiping machine in the name of the complainant’s firm. </w:t>
      </w:r>
    </w:p>
    <w:p w:rsidR="00000000" w:rsidDel="00000000" w:rsidP="00000000" w:rsidRDefault="00000000" w:rsidRPr="00000000" w14:paraId="0000002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Opposite Party No.1 bank, without verifying the partnership deed and necessary documents, had issued a swiping machine in the name of M/s Srinivasa Agencies to Opposite Party No.2 Mr. R. Kannappan and also linked the swiping machine to the </w:t>
      </w:r>
      <w:r w:rsidDel="00000000" w:rsidR="00000000" w:rsidRPr="00000000">
        <w:rPr>
          <w:rFonts w:ascii="Times New Roman" w:cs="Times New Roman" w:eastAsia="Times New Roman" w:hAnsi="Times New Roman"/>
          <w:sz w:val="24"/>
          <w:szCs w:val="24"/>
          <w:rtl w:val="0"/>
        </w:rPr>
        <w:t xml:space="preserve">personal account i.e current a/c</w:t>
      </w:r>
      <w:r w:rsidDel="00000000" w:rsidR="00000000" w:rsidRPr="00000000">
        <w:rPr>
          <w:rFonts w:ascii="Times New Roman" w:cs="Times New Roman" w:eastAsia="Times New Roman" w:hAnsi="Times New Roman"/>
          <w:sz w:val="24"/>
          <w:szCs w:val="24"/>
          <w:rtl w:val="0"/>
        </w:rPr>
        <w:t xml:space="preserve"> No.500200031053271 of Mr. R. Kannappan, which is against clause 9 of the partnership deed, which authorize only the complainant to open the bank account. </w:t>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Opposite Party No.2, taking advantage of the swiping machine linked to his current account, has swindled and misappropriated the firm's funds to the tune of Rs. 10,00,000 during the period from 02.07.2018 to 10.06.2019.</w:t>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act of the Opposite Party No.1 bank in issuing swiping machines and allowing operation of the accounts by Opposite Party No.2, who was not authorized as per the partnership deed, amounts to gross negligence and deficiency in service. This has caused huge financial loss and mental agony to the Complainant.</w:t>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issued a legal notice dated 03.12.2020 to the Opposite Party No.1 in this regard but received no satisfactory response.</w:t>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cause of action arose on various dates when the illegal transactions took place between 02.07.2018 and 10.06.2019 and when the legal notice was issued on 03.12.2020.</w:t>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territorial jurisdiction of this Commission is attracted since the opposite Party No.1 branch office is situated within the territorial limits of this Commission.</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9261b"/>
          <w:sz w:val="24"/>
          <w:szCs w:val="24"/>
          <w:rtl w:val="0"/>
        </w:rPr>
        <w:t xml:space="preserve">The cause of action arose for the complainant b</w:t>
      </w:r>
      <w:r w:rsidDel="00000000" w:rsidR="00000000" w:rsidRPr="00000000">
        <w:rPr>
          <w:rFonts w:ascii="Times New Roman" w:cs="Times New Roman" w:eastAsia="Times New Roman" w:hAnsi="Times New Roman"/>
          <w:sz w:val="24"/>
          <w:szCs w:val="24"/>
          <w:rtl w:val="0"/>
        </w:rPr>
        <w:t xml:space="preserve">etween 02.07.2018 and 10.06.2019 when the illegal transactions and misappropriation of funds happened through the swiping machine linked to Opposite Party No.2's personal account. It further arose on 03.12.2020 when the complainant issued a legal notice to Opposite Party No.1 in regard to the deficiency in service but received no satisfactory response.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Hon’ble District Consumer Disputes Redressal Commission at Salem has pecuniary as well as territorial jurisdiction to conduct an inquiry and adjudicate the present dispute. Since the Complainant and the Opposite Party 2 are both based in Salem, the Commission has territorial jurisdiction to deal with the same. Further, the consideration is within the pecuniary limit established under the Consumer Protection Act, 2019.</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partnership deed dated 01.01.2017 showing stake of partners and clause regarding bank operations.</w:t>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application form submitted by Opposite Party No.2 to Opposite Party No.1 bank for obtaining swiping machine in the name of M/s Srinivasa Agencies.</w:t>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account statement of Opposite Party No.2 showing credit of Complainant's funds.</w:t>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of invoices/bills showing transactions done by Opposite Party No.2 using the swiping machine linked to his personal account.</w:t>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of accounts audited by auditor showing discrepancy and misappropriation of funds.</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legal notice dated 03.12.2020 sent by Complainant to Opposite Party No.1.</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Acknowledgment of receipt of legal notice by Opposite Party No.1.</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facts and circumstances stated above, it is therefore most respectfully prayed that this Hon'ble Commission may be pleased to:</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No.1 to pay a sum of Rs. 40,00,000/- towards compensation for deficiency in service and negligence;</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Party No.1 to pay a sum of Rs. 5,00,000/- for the mental agony, stress and strain caused to the Complainant;</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Award cost of this complaint;</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Grant any other relief that this Hon'ble Commission may deem fit and proper in the interest of justice.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Salem</w:t>
        <w:br w:type="textWrapping"/>
        <w:t xml:space="preserve">Date:                                 </w:t>
        <w:tab/>
        <w:tab/>
        <w:tab/>
        <w:tab/>
        <w:tab/>
        <w:tab/>
        <w:tab/>
        <w:tab/>
        <w:t xml:space="preserve">Complainant</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its Managing Partner</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 Arunkumar</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S.Arunkumar, S/o P.Sundararajan, resident of No.10, Meenatchi Nagar, TVS Colony, Hasthampatty, Salem-636 007 District, do hereby solemnly affirm that the facts stated above in paras 1 to 13  are true to the best of my knowl­edge and based on the records maintained by me, which I believe to be true. </w:t>
      </w:r>
    </w:p>
    <w:p w:rsidR="00000000" w:rsidDel="00000000" w:rsidP="00000000" w:rsidRDefault="00000000" w:rsidRPr="00000000" w14:paraId="0000005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5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