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NO.0I VISAKHAPATNAM: AP</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CONSUMER COMPLAINT NO. 59/2022</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 </w:t>
      </w: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Annapurna W/o Ramanagouda Kavadimatti </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Age:45 Yrs, Occ:Household work. </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 Ramanagar, Vijayapur.</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COMPLAINANT</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Branch Manager, </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Narayana Hyundai Cars Ltd., </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Vijayapur.</w:t>
      </w: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7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OPPOSITE PARTIES</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complainants, Monisha Mazumdar w/o Dipankar Mazumder, aged 49 years, for the purpose of service of summons is MIG-A-131, 1st floor, Sagar Nagar, Visakhapatnam-530045</w:t>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1st opposite party, Assistant Engineer, Operation, for the purpose of serving summons is APEPDCL, Subdivision Sagar Nagar, Visakhapatnam-530045. </w:t>
      </w:r>
      <w:r w:rsidDel="00000000" w:rsidR="00000000" w:rsidRPr="00000000">
        <w:rPr>
          <w:rFonts w:ascii="Times New Roman" w:cs="Times New Roman" w:eastAsia="Times New Roman" w:hAnsi="Times New Roman"/>
          <w:sz w:val="24"/>
          <w:szCs w:val="24"/>
          <w:rtl w:val="0"/>
        </w:rPr>
        <w:t xml:space="preserve">The address of the 2nd opposite party, Executive Engineer, Operations, for the purpose of serving summons is APEPDCL, Subdivision Madhurawada, APEPDCL Zone-3, Visakhapatnam-530048. The address of the 3rd opposite party, Final Assessing officer,</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Engineer, Assessments), for the purpose of serving summons is APEPDCL,</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Corporate Office, ATC Building 2nd floor, P&amp;T Colony, Seethammadhara, Visakhapatnam-530013. The 4th opposite party, The General Manager-CSC, for the purpose of serving summons is APEPDCL, P&amp;T Colony, Seethammadhara, Visakhapatnam-530013. </w:t>
      </w:r>
      <w:r w:rsidDel="00000000" w:rsidR="00000000" w:rsidRPr="00000000">
        <w:rPr>
          <w:rtl w:val="0"/>
        </w:rPr>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approached the Op on 07.04.2021 for purchasing Hyundai Venu Car. The Op said that the price of the Car on road is Rs.9,15,000/-. The complainant got the quotation and paid Rs.10,000/- in advance on the day after getting permission to buy the car of the said Op. The Op Company assured that they will provide the said car within a month. But after one month, the Op said that the said car could not be supplied by the company and the said Op postponed the delivery of the car saying one or the other reason. The Op requested the complainant to wait for some time as the other persons who booked the car earlier to the complainant are also in the waiting list. But the said OP did not supply the car. Thereafter, the complainant issued notice to the Op on 25.02.2022. But the Op did not reply to the notice, and the act of the Op parties amounted to deficiency of service. Hence, filed this complaint.</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cause of action in the present case firstly arose on the day when the complainant requested for clarification of procedure for filing the claim and the opposite party did not respond, i.e on 24/09/2020. The second instance is when the complainant wrote a letter on 15/03/2021 for which there was no reply. The third instance is when the complainant issued a legal notice on 14/12/2021 for which there was no reply and the last instance was when the opposite party has complied partially with the legal notice i.e on 29/12/2020.</w:t>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EVIDENCE: </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true copies of the following documents have been attached as Annexures for the perusal of the hon’ble commission:</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Aadhar card of the deceased. </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Policy issued by the opposite party</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Death Summary of the Apollo Hospital</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Death Certificate</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Letter sent by the complainant</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Postal certificate of delivery</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 Registered legal notice sent to the opposite party</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viii) Postal Track report</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ix) Postal Acknowledgement</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Bank Statement of the deceased</w:t>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value of the consideration is less than Rs. 50 lakhs and the complainant resides within the territorial limits of this Hon’ble Commission. Hence this Hon’ble Commission has jurisdiction to try and entertain this complaint. </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w:t>
      </w:r>
      <w:r w:rsidDel="00000000" w:rsidR="00000000" w:rsidRPr="00000000">
        <w:rPr>
          <w:rFonts w:ascii="Times New Roman" w:cs="Times New Roman" w:eastAsia="Times New Roman" w:hAnsi="Times New Roman"/>
          <w:sz w:val="24"/>
          <w:szCs w:val="24"/>
          <w:rtl w:val="0"/>
        </w:rPr>
        <w:t xml:space="preserve">: That the present complaint is being filed within the period prescribed under section 69 of the Act, 2019.</w:t>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COURT FEE</w:t>
      </w:r>
      <w:r w:rsidDel="00000000" w:rsidR="00000000" w:rsidRPr="00000000">
        <w:rPr>
          <w:rFonts w:ascii="Times New Roman" w:cs="Times New Roman" w:eastAsia="Times New Roman" w:hAnsi="Times New Roman"/>
          <w:sz w:val="24"/>
          <w:szCs w:val="24"/>
          <w:rtl w:val="0"/>
        </w:rPr>
        <w:t xml:space="preserve">: As per Rule 7 of Consumer Protection (Consumer Dispute Redressal Commission) Rules 2020, the requisite court fee has been paid.</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therefore prays to direct the opposite party :-</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 pay Rs.18,00,000/- </w:t>
      </w:r>
      <w:r w:rsidDel="00000000" w:rsidR="00000000" w:rsidRPr="00000000">
        <w:rPr>
          <w:rFonts w:ascii="Times New Roman" w:cs="Times New Roman" w:eastAsia="Times New Roman" w:hAnsi="Times New Roman"/>
          <w:sz w:val="24"/>
          <w:szCs w:val="24"/>
          <w:highlight w:val="yellow"/>
          <w:rtl w:val="0"/>
        </w:rPr>
        <w:t xml:space="preserve">after deduction of the Rs.2,00,000/- </w:t>
      </w:r>
      <w:r w:rsidDel="00000000" w:rsidR="00000000" w:rsidRPr="00000000">
        <w:rPr>
          <w:rFonts w:ascii="Times New Roman" w:cs="Times New Roman" w:eastAsia="Times New Roman" w:hAnsi="Times New Roman"/>
          <w:sz w:val="24"/>
          <w:szCs w:val="24"/>
          <w:highlight w:val="yellow"/>
          <w:rtl w:val="0"/>
        </w:rPr>
        <w:t xml:space="preserve">from sum</w:t>
      </w:r>
      <w:r w:rsidDel="00000000" w:rsidR="00000000" w:rsidRPr="00000000">
        <w:rPr>
          <w:rFonts w:ascii="Times New Roman" w:cs="Times New Roman" w:eastAsia="Times New Roman" w:hAnsi="Times New Roman"/>
          <w:sz w:val="24"/>
          <w:szCs w:val="24"/>
          <w:highlight w:val="yellow"/>
          <w:rtl w:val="0"/>
        </w:rPr>
        <w:t xml:space="preserve"> assured of Rs.20,00,000/-</w:t>
      </w:r>
      <w:r w:rsidDel="00000000" w:rsidR="00000000" w:rsidRPr="00000000">
        <w:rPr>
          <w:rFonts w:ascii="Times New Roman" w:cs="Times New Roman" w:eastAsia="Times New Roman" w:hAnsi="Times New Roman"/>
          <w:sz w:val="24"/>
          <w:szCs w:val="24"/>
          <w:rtl w:val="0"/>
        </w:rPr>
        <w:t xml:space="preserve"> ii) To pay Rs. 3,00,000/- towards damages for deficiency in service</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To pay the interest @ 12% p.a. for the Rs.18,00,000/- from 29/12/2020 to till date i.e, 29/01/2022</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To pay Rs.25,000/- towards costs</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Such other relief or reliefs which the Honourable Forum deemed fit, just and proper in the circumstances of the case.</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w:t>
      </w:r>
      <w:r w:rsidDel="00000000" w:rsidR="00000000" w:rsidRPr="00000000">
        <w:rPr>
          <w:rFonts w:ascii="Times New Roman" w:cs="Times New Roman" w:eastAsia="Times New Roman" w:hAnsi="Times New Roman"/>
          <w:sz w:val="24"/>
          <w:szCs w:val="24"/>
          <w:rtl w:val="0"/>
        </w:rPr>
        <w:t xml:space="preserve">:Visakhapatnam                                                                                       Signature</w:t>
      </w:r>
    </w:p>
    <w:p w:rsidR="00000000" w:rsidDel="00000000" w:rsidP="00000000" w:rsidRDefault="00000000" w:rsidRPr="00000000" w14:paraId="0000003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DATED</w:t>
      </w:r>
      <w:r w:rsidDel="00000000" w:rsidR="00000000" w:rsidRPr="00000000">
        <w:rPr>
          <w:rFonts w:ascii="Times New Roman" w:cs="Times New Roman" w:eastAsia="Times New Roman" w:hAnsi="Times New Roman"/>
          <w:sz w:val="24"/>
          <w:szCs w:val="24"/>
          <w:rtl w:val="0"/>
        </w:rPr>
        <w:t xml:space="preserve">: 29/01/2022</w:t>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Mrs. Veerapaneni Sudha Madhavi, w/o Late. Sri Ravikumar, aged 57 years, Mrs. Veerapaneni Dhanya w/o Sri. Kodali Vamsi Krishna, aged 33 years and Kum. Veerapaneni Divya D/o Late. Sri Ravikumar, aged 29 years residing at D. No. 39-21-23, Vidyanagar, </w:t>
      </w:r>
      <w:r w:rsidDel="00000000" w:rsidR="00000000" w:rsidRPr="00000000">
        <w:rPr>
          <w:rFonts w:ascii="Times New Roman" w:cs="Times New Roman" w:eastAsia="Times New Roman" w:hAnsi="Times New Roman"/>
          <w:sz w:val="24"/>
          <w:szCs w:val="24"/>
          <w:rtl w:val="0"/>
        </w:rPr>
        <w:t xml:space="preserve">Madhavad</w:t>
      </w:r>
      <w:r w:rsidDel="00000000" w:rsidR="00000000" w:rsidRPr="00000000">
        <w:rPr>
          <w:rFonts w:ascii="Times New Roman" w:cs="Times New Roman" w:eastAsia="Times New Roman" w:hAnsi="Times New Roman"/>
          <w:sz w:val="24"/>
          <w:szCs w:val="24"/>
          <w:rtl w:val="0"/>
        </w:rPr>
        <w:t xml:space="preserve">, Visakhapatnam- 530007 do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