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tabs>
          <w:tab w:val="left" w:leader="none" w:pos="3584"/>
        </w:tabs>
        <w:spacing w:before="102" w:lineRule="auto"/>
        <w:rPr>
          <w:color w:val="231f20"/>
          <w:u w:val="single"/>
        </w:rPr>
      </w:pPr>
      <w:r w:rsidDel="00000000" w:rsidR="00000000" w:rsidRPr="00000000">
        <w:rPr>
          <w:rtl w:val="0"/>
        </w:rPr>
      </w:r>
    </w:p>
    <w:p w:rsidR="00000000" w:rsidDel="00000000" w:rsidP="00000000" w:rsidRDefault="00000000" w:rsidRPr="00000000" w14:paraId="00000003">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4">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11 of 2022</w:t>
      </w:r>
      <w:r w:rsidDel="00000000" w:rsidR="00000000" w:rsidRPr="00000000">
        <w:rPr>
          <w:rtl w:val="0"/>
        </w:rPr>
      </w:r>
    </w:p>
    <w:p w:rsidR="00000000" w:rsidDel="00000000" w:rsidP="00000000" w:rsidRDefault="00000000" w:rsidRPr="00000000" w14:paraId="00000005">
      <w:pPr>
        <w:pStyle w:val="Heading1"/>
        <w:ind w:firstLine="120"/>
        <w:rPr>
          <w:color w:val="231f20"/>
        </w:rPr>
      </w:pPr>
      <w:r w:rsidDel="00000000" w:rsidR="00000000" w:rsidRPr="00000000">
        <w:rPr>
          <w:rtl w:val="0"/>
        </w:rPr>
      </w:r>
    </w:p>
    <w:p w:rsidR="00000000" w:rsidDel="00000000" w:rsidP="00000000" w:rsidRDefault="00000000" w:rsidRPr="00000000" w14:paraId="00000006">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female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F">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10">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Waves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waves@gmail.com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9456716862</w:t>
      </w:r>
      <w:r w:rsidDel="00000000" w:rsidR="00000000" w:rsidRPr="00000000">
        <w:rPr>
          <w:color w:val="231f20"/>
          <w:sz w:val="21"/>
          <w:szCs w:val="21"/>
          <w:rtl w:val="0"/>
        </w:rPr>
        <w:t xml:space="preserve">…                                                                          OPPOSITE PARTY(1)</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Surrealz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Vimala Nagar, Cosmos-25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surrealz@gmail.com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color w:val="231f20"/>
          <w:sz w:val="21"/>
          <w:szCs w:val="21"/>
          <w:rtl w:val="0"/>
        </w:rPr>
        <w:t xml:space="preserve">2)</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F">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w:t>
      </w:r>
      <w:r w:rsidDel="00000000" w:rsidR="00000000" w:rsidRPr="00000000">
        <w:rPr>
          <w:color w:val="231f20"/>
          <w:sz w:val="21"/>
          <w:szCs w:val="21"/>
          <w:rtl w:val="0"/>
        </w:rPr>
        <w:t xml:space="preserve"> (1)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 a well-known and reputed dealer of Surrealz, a leading automobile manufacturing company, and has branches across the city of Cosmos and in other parts of the country; since its inception in 2004, it has served over 1,00,000 customers.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6:30 pm, the complainant visited the Jeevan Nagar branch of the opposite party no. 1, located in the city of the Cosmos to purchase a two-wheeler. The complainant then placed an order for a scooter of the following description: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Type: e-scooter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Colour: black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Brand: Exotic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A3478621</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05/02/2022, the complainant paid the cost of the vehicle which was priced at Rs 75,000/- by way of NEFT (Transaction 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345671948) and obtained an e-receipt for the same by email. A few hours after making the payment, the complainant received another email which stated that changes in the RC book and insurance policy would be carried out within a few days, and that I would receive an intimation of the same once the formalities are completed. However, much to the disappointment and dismay of the complainant, even after six months, the complainant did not receive a message from the opposite party regarding the changes that had to be made.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More importantly, owing to the unreasonable and inordinate delay in getting the vehicle registered, and effecting changes in the insurance policy, the complainant has been incurring travel expenses that could have been avoided had the opposite party</w:t>
      </w:r>
      <w:r w:rsidDel="00000000" w:rsidR="00000000" w:rsidRPr="00000000">
        <w:rPr>
          <w:color w:val="231f20"/>
          <w:sz w:val="21"/>
          <w:szCs w:val="21"/>
          <w:rtl w:val="0"/>
        </w:rPr>
        <w:t xml:space="preserve"> no. 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fulfilled its obligation on time. Moreover, the complainant has not been able to carry out his everyday tasks with ease and convenience as he has been able to use his vehicle. Thus, the complainant has suffered both monetary and non-monetary costs due to the negligent conduct of the opposite party.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06/03/2022, the complainant raised a formal grievance using the website’s customer grievance redressal option. Furthermore, he also sent an email on 06/03/2022 regarding the same, 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10/03/2022, the complainant went in person to find out about the status of his request.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opposite party</w:t>
      </w:r>
      <w:r w:rsidDel="00000000" w:rsidR="00000000" w:rsidRPr="00000000">
        <w:rPr>
          <w:rtl w:val="0"/>
        </w:rPr>
        <w:t xml:space="preserve"> no. 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 not offer a satisfactory explanation for the delay in completing the formalities. The complainant was told that the work be done within a few weeks’ time, but till date, the complainant has not received a notification from the opposite party</w:t>
      </w:r>
      <w:r w:rsidDel="00000000" w:rsidR="00000000" w:rsidRPr="00000000">
        <w:rPr>
          <w:rtl w:val="0"/>
        </w:rPr>
        <w:t xml:space="preserve"> no.1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regarding completion of the procedural requirements.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meantime, the complainant also contacted the Regional Transport Office, Cosmos and the insurance company concerned to check if they received an application from the opposite party no.1 with respect </w:t>
      </w:r>
      <w:r w:rsidDel="00000000" w:rsidR="00000000" w:rsidRPr="00000000">
        <w:rPr>
          <w:rtl w:val="0"/>
        </w:rPr>
        <w:t xml:space="preserve">to the vehicle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complainant received a </w:t>
      </w:r>
      <w:r w:rsidDel="00000000" w:rsidR="00000000" w:rsidRPr="00000000">
        <w:rPr>
          <w:rtl w:val="0"/>
        </w:rPr>
        <w:t xml:space="preserve">reply 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12/03/2022 stating that they had not received an application from the opposite party</w:t>
      </w:r>
      <w:r w:rsidDel="00000000" w:rsidR="00000000" w:rsidRPr="00000000">
        <w:rPr>
          <w:rtl w:val="0"/>
        </w:rPr>
        <w:t xml:space="preserve"> no.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forwarded the email received from the RTO and the insurance company to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seeking an explanation. However,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has not replied to email till date. Also, the complainant has sent multiple reminder emails, and made a number of calls to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requesting them to expedite the registration process, and also pay compensation to tune of Rs 50,000 for the undue delay, but the efforts have gone in vain, as every time, the complainant brought up the issue, the opposite party only gave oral assurances, but never delivered on its promise.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25/03/2022 (25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March, 2022) whereby the opposite party</w:t>
      </w:r>
      <w:r w:rsidDel="00000000" w:rsidR="00000000" w:rsidRPr="00000000">
        <w:rPr>
          <w:color w:val="231f20"/>
          <w:sz w:val="21"/>
          <w:szCs w:val="21"/>
          <w:rtl w:val="0"/>
        </w:rPr>
        <w:t xml:space="preserve"> no.1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 advised to comply with the request of the complainant to complete the procedural requirements on or before 15/04/2022, and also pay compensation to the tune of Rs 20,000 for the undue delay and the mental distress caused to the complainant to avoid initiation of action under the Consumer Protection Act of 2019 on the ground of deficiency in the service rendered to the customer.</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25/03/2022. Distressed by the indifferent attitude of the opposite party</w:t>
      </w:r>
      <w:r w:rsidDel="00000000" w:rsidR="00000000" w:rsidRPr="00000000">
        <w:rPr>
          <w:color w:val="231f20"/>
          <w:sz w:val="21"/>
          <w:szCs w:val="21"/>
          <w:rtl w:val="0"/>
        </w:rPr>
        <w:t xml:space="preserve"> no. 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towards the suffering of the complainant, the latter has now approached this hon’ble commission for relief.</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the promised services upon payment of the consideration,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05/02/2022 when the complainant purchased a vehicle from the opposite party, in the second instance, when even after many months, the opposite party did not complete the necessary ancillary formalities, in the third instance when the opposite party did not reply to any of the emails sent regarding the grievance.  </w:t>
      </w:r>
    </w:p>
    <w:p w:rsidR="00000000" w:rsidDel="00000000" w:rsidP="00000000" w:rsidRDefault="00000000" w:rsidRPr="00000000" w14:paraId="00000030">
      <w:pPr>
        <w:tabs>
          <w:tab w:val="left" w:leader="none" w:pos="1020"/>
        </w:tabs>
        <w:spacing w:before="158" w:line="278.00000000000006" w:lineRule="auto"/>
        <w:ind w:left="360" w:right="118" w:firstLine="0"/>
        <w:rPr>
          <w:color w:val="231f20"/>
          <w:sz w:val="21"/>
          <w:szCs w:val="2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05/02/2022 </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 of the vehicle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10/02/2022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value of the consideration is less than Rupees 50 lakhs, 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41">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fulfill the obligations undertaken, and also pay a compensation of Rs 20,000 for the unreasonable and undue delay in carrying out the procedural formalities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Rs 10,000 for the legal expenses incurred, and the mental distress caused to the opposite party </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A">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D">
      <w:pPr>
        <w:pStyle w:val="Heading1"/>
        <w:spacing w:before="0" w:lineRule="auto"/>
        <w:ind w:left="100" w:firstLine="0"/>
        <w:rPr>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female, 20/918, III street, Vimala Nagar, Cosmos – 10,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w:t>
      </w:r>
    </w:p>
    <w:p w:rsidR="00000000" w:rsidDel="00000000" w:rsidP="00000000" w:rsidRDefault="00000000" w:rsidRPr="00000000" w14:paraId="00000054">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Djtn5ETG5/VEiCwYIAOSgvuYg==">CgMxLjA4AHIhMWF6NkJCcGwyNlpENFJtZjNrMnRVdzlGN0Rra0FId1Fj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