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AT MANSA</w:t>
      </w:r>
    </w:p>
    <w:p w:rsidR="00000000" w:rsidDel="00000000" w:rsidP="00000000" w:rsidRDefault="00000000" w:rsidRPr="00000000" w14:paraId="00000002">
      <w:pPr>
        <w:spacing w:line="27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Case No. _____ of 20__</w:t>
      </w:r>
    </w:p>
    <w:p w:rsidR="00000000" w:rsidDel="00000000" w:rsidP="00000000" w:rsidRDefault="00000000" w:rsidRPr="00000000" w14:paraId="00000003">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4">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Kanwal Nater Nagrath </w:t>
      </w:r>
    </w:p>
    <w:p w:rsidR="00000000" w:rsidDel="00000000" w:rsidP="00000000" w:rsidRDefault="00000000" w:rsidRPr="00000000" w14:paraId="00000005">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Retired Bank Manager </w:t>
      </w:r>
    </w:p>
    <w:p w:rsidR="00000000" w:rsidDel="00000000" w:rsidP="00000000" w:rsidRDefault="00000000" w:rsidRPr="00000000" w14:paraId="00000006">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74 years,</w:t>
      </w:r>
    </w:p>
    <w:p w:rsidR="00000000" w:rsidDel="00000000" w:rsidP="00000000" w:rsidRDefault="00000000" w:rsidRPr="00000000" w14:paraId="00000007">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Balaji Nursing Home Ward No.13,</w:t>
      </w:r>
    </w:p>
    <w:p w:rsidR="00000000" w:rsidDel="00000000" w:rsidP="00000000" w:rsidRDefault="00000000" w:rsidRPr="00000000" w14:paraId="00000008">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Water Works Road Mansa,  Punjab </w:t>
        <w:tab/>
        <w:tab/>
        <w:tab/>
        <w:t xml:space="preserve">…..Complainant</w:t>
      </w:r>
    </w:p>
    <w:p w:rsidR="00000000" w:rsidDel="00000000" w:rsidP="00000000" w:rsidRDefault="00000000" w:rsidRPr="00000000" w14:paraId="00000009">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Care Health Insurance Limited </w:t>
      </w:r>
    </w:p>
    <w:p w:rsidR="00000000" w:rsidDel="00000000" w:rsidP="00000000" w:rsidRDefault="00000000" w:rsidRPr="00000000" w14:paraId="0000000B">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Managing Director</w:t>
      </w:r>
    </w:p>
    <w:p w:rsidR="00000000" w:rsidDel="00000000" w:rsidP="00000000" w:rsidRDefault="00000000" w:rsidRPr="00000000" w14:paraId="0000000C">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5th Floor, 19 Chawla House Nehru Place, </w:t>
      </w:r>
    </w:p>
    <w:p w:rsidR="00000000" w:rsidDel="00000000" w:rsidP="00000000" w:rsidRDefault="00000000" w:rsidRPr="00000000" w14:paraId="0000000D">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New Delhi – 110019</w:t>
        <w:tab/>
        <w:tab/>
        <w:tab/>
        <w:tab/>
        <w:tab/>
        <w:t xml:space="preserve">... Opposite Parties</w:t>
      </w:r>
    </w:p>
    <w:p w:rsidR="00000000" w:rsidDel="00000000" w:rsidP="00000000" w:rsidRDefault="00000000" w:rsidRPr="00000000" w14:paraId="0000000E">
      <w:pPr>
        <w:spacing w:line="36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holds Group Care (PNB) health insurance policy no. 11561922/COI from 29.09.2020 to 28.09.2021 issued by OP , premium duly paid.</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was diagnosed with COVID-19 in April 2021 and hospitalized at Amar Hospital, Patiala from 13.04.2021 to 18.04.2021 incurring Rs. 89,124/-.</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duly intimated O.P. and submitted claim documents in Claim No. 91676498 but the company arbitrarily rejected his genuine claim vide letter dated 10.05.2021 on false ground of non-disclosure of alleged heart ailment.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discharge summary clearly shows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diagnosis as COVID-19 positive and no heart disease. Refusal to pay is </w:t>
      </w: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deficiency in service, unfair trade practice</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and harassment of senior citizen Complainant.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suffered immense mental agony due to the arbitrary and unwanted rejection of his genuine claim by the O.P. on baseless grounds.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issued a legal notice dated 11.06.2021 to OP calling upon them to honor his insurance claim, however</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OP refused to reply to the notice, leaving with no other option the Complainant is before this Hon’ble Commission.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are jointly and severally liable for the financial loss, harassment</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and mental trauma caused to the Complainant senior citizen.</w:t>
      </w:r>
    </w:p>
    <w:p w:rsidR="00000000" w:rsidDel="00000000" w:rsidP="00000000" w:rsidRDefault="00000000" w:rsidRPr="00000000" w14:paraId="0000001C">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10/05/2021 when the OP repudiated the insurance claim of the Complainant and continued till 11.06.2021 when he issued a legal notice to the OP. </w:t>
      </w:r>
    </w:p>
    <w:p w:rsidR="00000000" w:rsidDel="00000000" w:rsidP="00000000" w:rsidRDefault="00000000" w:rsidRPr="00000000" w14:paraId="0000001F">
      <w:pPr>
        <w:widowControl w:val="0"/>
        <w:tabs>
          <w:tab w:val="left" w:leader="none" w:pos="1020"/>
        </w:tabs>
        <w:spacing w:after="0" w:before="158" w:line="278.00000000000006" w:lineRule="auto"/>
        <w:ind w:left="0" w:right="118" w:firstLine="0"/>
        <w:rPr>
          <w:rFonts w:ascii="Bookman Old Style" w:cs="Bookman Old Style" w:eastAsia="Bookman Old Style" w:hAnsi="Bookman Old Style"/>
          <w:b w:val="1"/>
          <w:color w:val="231f20"/>
          <w:sz w:val="25"/>
          <w:szCs w:val="25"/>
        </w:rPr>
      </w:pPr>
      <w:r w:rsidDel="00000000" w:rsidR="00000000" w:rsidRPr="00000000">
        <w:rPr>
          <w:rFonts w:ascii="Times New Roman" w:cs="Times New Roman" w:eastAsia="Times New Roman" w:hAnsi="Times New Roman"/>
          <w:color w:val="231f20"/>
          <w:sz w:val="21"/>
          <w:szCs w:val="21"/>
          <w:rtl w:val="0"/>
        </w:rPr>
        <w:t xml:space="preserve">V. </w:t>
        <w:tab/>
      </w:r>
      <w:r w:rsidDel="00000000" w:rsidR="00000000" w:rsidRPr="00000000">
        <w:rPr>
          <w:rFonts w:ascii="Bookman Old Style" w:cs="Bookman Old Style" w:eastAsia="Bookman Old Style" w:hAnsi="Bookman Old Style"/>
          <w:b w:val="1"/>
          <w:color w:val="231f20"/>
          <w:sz w:val="25"/>
          <w:szCs w:val="25"/>
          <w:rtl w:val="0"/>
        </w:rPr>
        <w:t xml:space="preserve">Jurisdiction: </w:t>
      </w:r>
    </w:p>
    <w:p w:rsidR="00000000" w:rsidDel="00000000" w:rsidP="00000000" w:rsidRDefault="00000000" w:rsidRPr="00000000" w14:paraId="00000020">
      <w:pPr>
        <w:widowControl w:val="0"/>
        <w:numPr>
          <w:ilvl w:val="0"/>
          <w:numId w:val="3"/>
        </w:numPr>
        <w:spacing w:after="0" w:before="198" w:line="278.00000000000006" w:lineRule="auto"/>
        <w:ind w:left="720" w:hanging="360"/>
        <w:jc w:val="both"/>
        <w:rPr>
          <w:rFonts w:ascii="Bookman Old Style" w:cs="Bookman Old Style" w:eastAsia="Bookman Old Style" w:hAnsi="Bookman Old Style"/>
          <w:color w:val="231f20"/>
          <w:sz w:val="25"/>
          <w:szCs w:val="25"/>
          <w:u w:val="none"/>
        </w:rPr>
      </w:pPr>
      <w:r w:rsidDel="00000000" w:rsidR="00000000" w:rsidRPr="00000000">
        <w:rPr>
          <w:rFonts w:ascii="Bookman Old Style" w:cs="Bookman Old Style" w:eastAsia="Bookman Old Style" w:hAnsi="Bookman Old Style"/>
          <w:color w:val="231f20"/>
          <w:sz w:val="25"/>
          <w:szCs w:val="25"/>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1">
      <w:pPr>
        <w:widowControl w:val="0"/>
        <w:tabs>
          <w:tab w:val="left" w:leader="none" w:pos="1020"/>
        </w:tabs>
        <w:spacing w:after="0" w:before="158" w:line="278.00000000000006" w:lineRule="auto"/>
        <w:ind w:left="0" w:right="118" w:firstLine="0"/>
        <w:jc w:val="both"/>
        <w:rPr>
          <w:rFonts w:ascii="Bookman Old Style" w:cs="Bookman Old Style" w:eastAsia="Bookman Old Style" w:hAnsi="Bookman Old Style"/>
          <w:b w:val="1"/>
          <w:color w:val="231f20"/>
          <w:sz w:val="25"/>
          <w:szCs w:val="25"/>
        </w:rPr>
      </w:pPr>
      <w:r w:rsidDel="00000000" w:rsidR="00000000" w:rsidRPr="00000000">
        <w:rPr>
          <w:rFonts w:ascii="Bookman Old Style" w:cs="Bookman Old Style" w:eastAsia="Bookman Old Style" w:hAnsi="Bookman Old Style"/>
          <w:color w:val="231f20"/>
          <w:sz w:val="25"/>
          <w:szCs w:val="25"/>
          <w:rtl w:val="0"/>
        </w:rPr>
        <w:t xml:space="preserve">VI.</w:t>
        <w:tab/>
      </w:r>
      <w:r w:rsidDel="00000000" w:rsidR="00000000" w:rsidRPr="00000000">
        <w:rPr>
          <w:rFonts w:ascii="Bookman Old Style" w:cs="Bookman Old Style" w:eastAsia="Bookman Old Style" w:hAnsi="Bookman Old Style"/>
          <w:b w:val="1"/>
          <w:color w:val="231f20"/>
          <w:sz w:val="25"/>
          <w:szCs w:val="25"/>
          <w:rtl w:val="0"/>
        </w:rPr>
        <w:t xml:space="preserve">Limitation: </w:t>
      </w:r>
    </w:p>
    <w:p w:rsidR="00000000" w:rsidDel="00000000" w:rsidP="00000000" w:rsidRDefault="00000000" w:rsidRPr="00000000" w14:paraId="00000022">
      <w:pPr>
        <w:widowControl w:val="0"/>
        <w:numPr>
          <w:ilvl w:val="0"/>
          <w:numId w:val="3"/>
        </w:numPr>
        <w:spacing w:after="0" w:before="120" w:line="240" w:lineRule="auto"/>
        <w:ind w:left="720" w:hanging="360"/>
        <w:jc w:val="both"/>
        <w:rPr>
          <w:rFonts w:ascii="Bookman Old Style" w:cs="Bookman Old Style" w:eastAsia="Bookman Old Style" w:hAnsi="Bookman Old Style"/>
          <w:color w:val="231f20"/>
          <w:sz w:val="25"/>
          <w:szCs w:val="25"/>
          <w:u w:val="none"/>
        </w:rPr>
      </w:pPr>
      <w:r w:rsidDel="00000000" w:rsidR="00000000" w:rsidRPr="00000000">
        <w:rPr>
          <w:rFonts w:ascii="Bookman Old Style" w:cs="Bookman Old Style" w:eastAsia="Bookman Old Style" w:hAnsi="Bookman Old Style"/>
          <w:color w:val="231f20"/>
          <w:sz w:val="25"/>
          <w:szCs w:val="25"/>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3">
      <w:pPr>
        <w:widowControl w:val="0"/>
        <w:spacing w:after="0" w:before="120" w:line="240" w:lineRule="auto"/>
        <w:ind w:left="360" w:firstLine="0"/>
        <w:jc w:val="both"/>
        <w:rPr>
          <w:rFonts w:ascii="Bookman Old Style" w:cs="Bookman Old Style" w:eastAsia="Bookman Old Style" w:hAnsi="Bookman Old Style"/>
          <w:color w:val="231f20"/>
          <w:sz w:val="25"/>
          <w:szCs w:val="25"/>
        </w:rPr>
      </w:pPr>
      <w:r w:rsidDel="00000000" w:rsidR="00000000" w:rsidRPr="00000000">
        <w:rPr>
          <w:rtl w:val="0"/>
        </w:rPr>
      </w:r>
    </w:p>
    <w:p w:rsidR="00000000" w:rsidDel="00000000" w:rsidP="00000000" w:rsidRDefault="00000000" w:rsidRPr="00000000" w14:paraId="00000024">
      <w:pPr>
        <w:widowControl w:val="0"/>
        <w:spacing w:after="0" w:before="120" w:line="240" w:lineRule="auto"/>
        <w:ind w:left="0" w:firstLine="0"/>
        <w:jc w:val="both"/>
        <w:rPr>
          <w:rFonts w:ascii="Bookman Old Style" w:cs="Bookman Old Style" w:eastAsia="Bookman Old Style" w:hAnsi="Bookman Old Style"/>
          <w:b w:val="1"/>
          <w:color w:val="231f20"/>
          <w:sz w:val="25"/>
          <w:szCs w:val="25"/>
        </w:rPr>
      </w:pPr>
      <w:r w:rsidDel="00000000" w:rsidR="00000000" w:rsidRPr="00000000">
        <w:rPr>
          <w:rFonts w:ascii="Bookman Old Style" w:cs="Bookman Old Style" w:eastAsia="Bookman Old Style" w:hAnsi="Bookman Old Style"/>
          <w:color w:val="231f20"/>
          <w:sz w:val="25"/>
          <w:szCs w:val="25"/>
          <w:rtl w:val="0"/>
        </w:rPr>
        <w:t xml:space="preserve">VII</w:t>
      </w:r>
      <w:r w:rsidDel="00000000" w:rsidR="00000000" w:rsidRPr="00000000">
        <w:rPr>
          <w:rFonts w:ascii="Bookman Old Style" w:cs="Bookman Old Style" w:eastAsia="Bookman Old Style" w:hAnsi="Bookman Old Style"/>
          <w:b w:val="1"/>
          <w:color w:val="231f20"/>
          <w:sz w:val="25"/>
          <w:szCs w:val="25"/>
          <w:rtl w:val="0"/>
        </w:rPr>
        <w:tab/>
        <w:t xml:space="preserve">Court Fees: </w:t>
      </w:r>
    </w:p>
    <w:p w:rsidR="00000000" w:rsidDel="00000000" w:rsidP="00000000" w:rsidRDefault="00000000" w:rsidRPr="00000000" w14:paraId="00000025">
      <w:pPr>
        <w:widowControl w:val="0"/>
        <w:numPr>
          <w:ilvl w:val="0"/>
          <w:numId w:val="3"/>
        </w:numPr>
        <w:spacing w:after="0" w:before="120" w:line="240" w:lineRule="auto"/>
        <w:ind w:left="720" w:hanging="360"/>
        <w:jc w:val="both"/>
        <w:rPr>
          <w:rFonts w:ascii="Bookman Old Style" w:cs="Bookman Old Style" w:eastAsia="Bookman Old Style" w:hAnsi="Bookman Old Style"/>
          <w:color w:val="231f20"/>
          <w:sz w:val="25"/>
          <w:szCs w:val="25"/>
          <w:u w:val="none"/>
        </w:rPr>
      </w:pPr>
      <w:r w:rsidDel="00000000" w:rsidR="00000000" w:rsidRPr="00000000">
        <w:rPr>
          <w:rFonts w:ascii="Bookman Old Style" w:cs="Bookman Old Style" w:eastAsia="Bookman Old Style" w:hAnsi="Bookman Old Style"/>
          <w:color w:val="231f20"/>
          <w:sz w:val="25"/>
          <w:szCs w:val="25"/>
          <w:rtl w:val="0"/>
        </w:rPr>
        <w:t xml:space="preserve">In line with Rule 7 of Consumer Protection (Consumer Dispute Redressal Commission) Rules, 2020, no court fee has been paid as the value of the impugned product is less than Rs 5 lakhs and three copies of the complaint have been submitted.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1"/>
          <w:i w:val="0"/>
          <w:smallCaps w:val="0"/>
          <w:strike w:val="0"/>
          <w:color w:val="000000"/>
          <w:sz w:val="28"/>
          <w:szCs w:val="28"/>
          <w:u w:val="singl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VIII. </w:t>
      </w: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It is, therefore, most respectfully prayed that this Hon'ble Commission may be pleased to: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O.P. No. 1 to pay the full claim amount of Rs. 89,124/- along with interest at 18% p.a. from date of repudiation till realization.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O.P. No. 1 to pay Rs. 50,000/- as compensation for harassment, mental agony caused to the senior citizen Complainant.</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litigation costs of Rs. 10,000/- to the Complainant.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deemed fit in the interest of justice, equity and good conscience.</w:t>
      </w:r>
    </w:p>
    <w:p w:rsidR="00000000" w:rsidDel="00000000" w:rsidP="00000000" w:rsidRDefault="00000000" w:rsidRPr="00000000" w14:paraId="0000002E">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Mansa </w:t>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1">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3">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4">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Kanwal Nater Nagrath</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w:t>
      </w:r>
      <w:sdt>
        <w:sdtPr>
          <w:tag w:val="goog_rdk_0"/>
        </w:sdtPr>
        <w:sdtContent>
          <w:commentRangeStart w:id="0"/>
        </w:sdtContent>
      </w:sdt>
      <w:sdt>
        <w:sdtPr>
          <w:tag w:val="goog_rdk_1"/>
        </w:sdtPr>
        <w:sdtContent>
          <w:commentRangeStart w:id="1"/>
        </w:sdtContent>
      </w:sdt>
      <w:r w:rsidDel="00000000" w:rsidR="00000000" w:rsidRPr="00000000">
        <w:rPr>
          <w:rFonts w:ascii="Bookman Old Style" w:cs="Bookman Old Style" w:eastAsia="Bookman Old Style" w:hAnsi="Bookman Old Style"/>
          <w:color w:val="000000"/>
          <w:sz w:val="28"/>
          <w:szCs w:val="28"/>
          <w:rtl w:val="0"/>
        </w:rPr>
        <w:t xml:space="preserve">aragraphs are read over and explained to me in my vernacular, </w:t>
      </w:r>
      <w:commentRangeEnd w:id="0"/>
      <w:r w:rsidDel="00000000" w:rsidR="00000000" w:rsidRPr="00000000">
        <w:commentReference w:id="0"/>
      </w:r>
      <w:commentRangeEnd w:id="1"/>
      <w:r w:rsidDel="00000000" w:rsidR="00000000" w:rsidRPr="00000000">
        <w:commentReference w:id="1"/>
      </w:r>
      <w:r w:rsidDel="00000000" w:rsidR="00000000" w:rsidRPr="00000000">
        <w:rPr>
          <w:rFonts w:ascii="Bookman Old Style" w:cs="Bookman Old Style" w:eastAsia="Bookman Old Style" w:hAnsi="Bookman Old Style"/>
          <w:color w:val="000000"/>
          <w:sz w:val="28"/>
          <w:szCs w:val="28"/>
          <w:rtl w:val="0"/>
        </w:rPr>
        <w:t xml:space="preserve">and the same is found to be true and correct to the best of my knowledge, belief, and information.</w:t>
      </w:r>
    </w:p>
    <w:p w:rsidR="00000000" w:rsidDel="00000000" w:rsidP="00000000" w:rsidRDefault="00000000" w:rsidRPr="00000000" w14:paraId="00000035">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6">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Mansa</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7">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8">
      <w:pPr>
        <w:spacing w:line="276"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shay Baburao Yadav" w:id="0" w:date="2024-03-08T11:45:1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his drafting the complaint???</w:t>
      </w:r>
    </w:p>
  </w:comment>
  <w:comment w:author="Basawa Kunale" w:id="1" w:date="2024-03-14T05:04:1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The lawyer has drafted the complaint, and the same is read over to the complainant and explained. That's what I have mentioned.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change is required.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9" w15:done="0"/>
  <w15:commentEx w15:paraId="0000003C" w15:paraIdParent="000000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E5561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E5561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E556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tSBI96KXODXrB8ZhIvXi5jYeXw==">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2024-02-08T05:21:00Z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8d7471027bf2c3def644cc68ed607409dae9146821c1340b4437031bb717dcfc</vt:lpwstr>
  </property>
  <property fmtid="{D5CDD505-2E9C-101B-9397-08002B2CF9AE}" pid="3" name="GrammarlyDocumentId">
    <vt:lpwstr>8d7471027bf2c3def644cc68ed607409dae9146821c1340b4437031bb717dcfc</vt:lpwstr>
  </property>
</Properties>
</file>