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STATE CONSUMER DISPUTES REDRESSAL COMMISSION GOA</w:t>
      </w:r>
    </w:p>
    <w:p w:rsidR="00000000" w:rsidDel="00000000" w:rsidP="00000000" w:rsidRDefault="00000000" w:rsidRPr="00000000" w14:paraId="00000002">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Consumer Case No:    /20</w:t>
      </w:r>
    </w:p>
    <w:p w:rsidR="00000000" w:rsidDel="00000000" w:rsidP="00000000" w:rsidRDefault="00000000" w:rsidRPr="00000000" w14:paraId="0000000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matter of:</w:t>
      </w:r>
    </w:p>
    <w:p w:rsidR="00000000" w:rsidDel="00000000" w:rsidP="00000000" w:rsidRDefault="00000000" w:rsidRPr="00000000" w14:paraId="0000000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Mr. Suresh Pilarnekar S/o Late Paco Pilarnekar </w:t>
      </w:r>
    </w:p>
    <w:p w:rsidR="00000000" w:rsidDel="00000000" w:rsidP="00000000" w:rsidRDefault="00000000" w:rsidRPr="00000000" w14:paraId="0000000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Aged about: 55 years</w:t>
      </w:r>
    </w:p>
    <w:p w:rsidR="00000000" w:rsidDel="00000000" w:rsidP="00000000" w:rsidRDefault="00000000" w:rsidRPr="00000000" w14:paraId="0000000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Professional Cricket Player </w:t>
      </w:r>
    </w:p>
    <w:p w:rsidR="00000000" w:rsidDel="00000000" w:rsidP="00000000" w:rsidRDefault="00000000" w:rsidRPr="00000000" w14:paraId="0000000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S-1, Yashoda Smriti Building 2nd Floor, </w:t>
      </w:r>
    </w:p>
    <w:p w:rsidR="00000000" w:rsidDel="00000000" w:rsidP="00000000" w:rsidRDefault="00000000" w:rsidRPr="00000000" w14:paraId="0000000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Dovornem, Merces Goa - 403005 </w:t>
        <w:tab/>
        <w:tab/>
        <w:tab/>
        <w:t xml:space="preserve">.... Complainant</w:t>
      </w:r>
    </w:p>
    <w:p w:rsidR="00000000" w:rsidDel="00000000" w:rsidP="00000000" w:rsidRDefault="00000000" w:rsidRPr="00000000" w14:paraId="0000000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Edelweiss Tokio Life Insurance Co. Ltd. </w:t>
      </w:r>
    </w:p>
    <w:p w:rsidR="00000000" w:rsidDel="00000000" w:rsidP="00000000" w:rsidRDefault="00000000" w:rsidRPr="00000000" w14:paraId="0000000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Through its Grievance Redressal Officer </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Ambrosia Building, Patto, </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Panaji, Goa – 403001</w:t>
        <w:tab/>
        <w:tab/>
        <w:tab/>
        <w:tab/>
        <w:t xml:space="preserve"> .... Opposite Party</w:t>
      </w:r>
    </w:p>
    <w:p w:rsidR="00000000" w:rsidDel="00000000" w:rsidP="00000000" w:rsidRDefault="00000000" w:rsidRPr="00000000" w14:paraId="0000000E">
      <w:pPr>
        <w:spacing w:line="360" w:lineRule="auto"/>
        <w:jc w:val="center"/>
        <w:rPr>
          <w:rFonts w:ascii="Bookman Old Style" w:cs="Bookman Old Style" w:eastAsia="Bookman Old Style" w:hAnsi="Bookman Old Style"/>
          <w:b w:val="1"/>
          <w:sz w:val="28"/>
          <w:szCs w:val="28"/>
          <w:u w:val="single"/>
        </w:rPr>
      </w:pPr>
      <w:r w:rsidDel="00000000" w:rsidR="00000000" w:rsidRPr="00000000">
        <w:rPr>
          <w:rFonts w:ascii="Bookman Old Style" w:cs="Bookman Old Style" w:eastAsia="Bookman Old Style" w:hAnsi="Bookman Old Style"/>
          <w:b w:val="1"/>
          <w:sz w:val="28"/>
          <w:szCs w:val="28"/>
          <w:u w:val="single"/>
          <w:rtl w:val="0"/>
        </w:rPr>
        <w:t xml:space="preserve">COMPLAINT UNDER SECTION 35 OF THE CONSUMER PROTECTION ACT, 2019.</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The address of the Opponents for the very purpose is the same as shown in the cause title above.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Herein the above-named Complainant most respectfully submits as under,</w:t>
      </w:r>
      <w:r w:rsidDel="00000000" w:rsidR="00000000" w:rsidRPr="00000000">
        <w:rPr>
          <w:rtl w:val="0"/>
        </w:rPr>
      </w:r>
    </w:p>
    <w:p w:rsidR="00000000" w:rsidDel="00000000" w:rsidP="00000000" w:rsidRDefault="00000000" w:rsidRPr="00000000" w14:paraId="00000014">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5">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That the complainant purchased life insurance policy no 400074122E from the Opposite Party by paying annual premium of Rs. 1 lakh for years 2017-2021 totaling Rs. 5,00,000/-.</w:t>
      </w:r>
    </w:p>
    <w:p w:rsidR="00000000" w:rsidDel="00000000" w:rsidP="00000000" w:rsidRDefault="00000000" w:rsidRPr="00000000" w14:paraId="00000016">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That as per policy terms vide clause D(1)(a), the complainant was entitled to full fund value of Rs. 6,69,000 on the date of surrender after payment of premium for 5 years.</w:t>
      </w:r>
    </w:p>
    <w:p w:rsidR="00000000" w:rsidDel="00000000" w:rsidP="00000000" w:rsidRDefault="00000000" w:rsidRPr="00000000" w14:paraId="00000017">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That the complainant duly surrendered the policy and sought the release of fund value by letters/emails dated 10.5.2022, 11.5.2022, and 21.5.2022 along with all documents.</w:t>
      </w:r>
    </w:p>
    <w:p w:rsidR="00000000" w:rsidDel="00000000" w:rsidP="00000000" w:rsidRDefault="00000000" w:rsidRPr="00000000" w14:paraId="00000018">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That the Opposite Party arbitrarily </w:t>
      </w:r>
      <w:r w:rsidDel="00000000" w:rsidR="00000000" w:rsidRPr="00000000">
        <w:rPr>
          <w:rFonts w:ascii="Bookman Old Style" w:cs="Bookman Old Style" w:eastAsia="Bookman Old Style" w:hAnsi="Bookman Old Style"/>
          <w:sz w:val="28"/>
          <w:szCs w:val="28"/>
          <w:rtl w:val="0"/>
        </w:rPr>
        <w:t xml:space="preserve">rejected </w:t>
      </w:r>
      <w:r w:rsidDel="00000000" w:rsidR="00000000" w:rsidRPr="00000000">
        <w:rPr>
          <w:rFonts w:ascii="Bookman Old Style" w:cs="Bookman Old Style" w:eastAsia="Bookman Old Style" w:hAnsi="Bookman Old Style"/>
          <w:sz w:val="28"/>
          <w:szCs w:val="28"/>
          <w:rtl w:val="0"/>
        </w:rPr>
        <w:t xml:space="preserve">on 29.05.2022 the claim by referring to inapplicable pension plan clauses and insisted the complainant can only get 1/3rd of value and must reinvest the balance amount in the fresh policy.</w:t>
      </w:r>
    </w:p>
    <w:p w:rsidR="00000000" w:rsidDel="00000000" w:rsidP="00000000" w:rsidRDefault="00000000" w:rsidRPr="00000000" w14:paraId="00000019">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That despite</w:t>
      </w:r>
      <w:r w:rsidDel="00000000" w:rsidR="00000000" w:rsidRPr="00000000">
        <w:rPr>
          <w:rFonts w:ascii="Bookman Old Style" w:cs="Bookman Old Style" w:eastAsia="Bookman Old Style" w:hAnsi="Bookman Old Style"/>
          <w:sz w:val="28"/>
          <w:szCs w:val="28"/>
          <w:rtl w:val="0"/>
        </w:rPr>
        <w:t xml:space="preserve"> representations, the Opposite Party failed to release the legitimate surrender value causing immense harassment, tension, and financial loss.</w:t>
      </w:r>
    </w:p>
    <w:p w:rsidR="00000000" w:rsidDel="00000000" w:rsidP="00000000" w:rsidRDefault="00000000" w:rsidRPr="00000000" w14:paraId="0000001A">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That the</w:t>
      </w:r>
      <w:r w:rsidDel="00000000" w:rsidR="00000000" w:rsidRPr="00000000">
        <w:rPr>
          <w:rFonts w:ascii="Bookman Old Style" w:cs="Bookman Old Style" w:eastAsia="Bookman Old Style" w:hAnsi="Bookman Old Style"/>
          <w:sz w:val="28"/>
          <w:szCs w:val="28"/>
          <w:rtl w:val="0"/>
        </w:rPr>
        <w:t xml:space="preserve"> Complainant issued a legal notice dated 05-06-2022 to the Opposite party calling upon them to release the fund value of Rs. 6,69,000/- within 10 days of the receipt of the notice however, the Opposite chose to not respond to the notice. Left with no other option, the Complaint is before this Hon’ble Commission. </w:t>
      </w:r>
    </w:p>
    <w:p w:rsidR="00000000" w:rsidDel="00000000" w:rsidP="00000000" w:rsidRDefault="00000000" w:rsidRPr="00000000" w14:paraId="0000001B">
      <w:pPr>
        <w:numPr>
          <w:ilvl w:val="1"/>
          <w:numId w:val="2"/>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That the Opposite Party has indulged in gross deficiency in service, unfair trade practice and breach of policy contract as per Sections 2(6), 2(9), 2(10) and 2(11) of the Consumer Protection Act, 2019.</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sz w:val="28"/>
          <w:szCs w:val="28"/>
          <w:u w:val="single"/>
          <w:rtl w:val="0"/>
        </w:rPr>
        <w:t xml:space="preserve">LIST OF EVIDENCE </w:t>
      </w:r>
    </w:p>
    <w:p w:rsidR="00000000" w:rsidDel="00000000" w:rsidP="00000000" w:rsidRDefault="00000000" w:rsidRPr="00000000" w14:paraId="0000001D">
      <w:pPr>
        <w:numPr>
          <w:ilvl w:val="1"/>
          <w:numId w:val="3"/>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life insurance policy no 400074122E of the Complainant with the Opposite party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Premium recipts of amount Rs. 1 lakh for years 2017-2021 totaling Rs. 5,00,000/- paid by the Complainant to the Opposite party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Letters/emails dated 10.5.2022, 11.5.2022, and 21.5.2022 by the complainant duly surrendering  the policy and seeking for the release of fund value </w:t>
      </w:r>
    </w:p>
    <w:p w:rsidR="00000000" w:rsidDel="00000000" w:rsidP="00000000" w:rsidRDefault="00000000" w:rsidRPr="00000000" w14:paraId="00000020">
      <w:pPr>
        <w:numPr>
          <w:ilvl w:val="1"/>
          <w:numId w:val="3"/>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Letter dated 29/05/2022 issued by the Opposite Party </w:t>
      </w:r>
      <w:r w:rsidDel="00000000" w:rsidR="00000000" w:rsidRPr="00000000">
        <w:rPr>
          <w:rFonts w:ascii="Bookman Old Style" w:cs="Bookman Old Style" w:eastAsia="Bookman Old Style" w:hAnsi="Bookman Old Style"/>
          <w:sz w:val="28"/>
          <w:szCs w:val="28"/>
          <w:rtl w:val="0"/>
        </w:rPr>
        <w:t xml:space="preserve">reject</w:t>
      </w:r>
      <w:r w:rsidDel="00000000" w:rsidR="00000000" w:rsidRPr="00000000">
        <w:rPr>
          <w:rFonts w:ascii="Bookman Old Style" w:cs="Bookman Old Style" w:eastAsia="Bookman Old Style" w:hAnsi="Bookman Old Style"/>
          <w:sz w:val="28"/>
          <w:szCs w:val="28"/>
          <w:rtl w:val="0"/>
        </w:rPr>
        <w:t xml:space="preserve">ing the claim of the Complainant </w:t>
      </w:r>
    </w:p>
    <w:p w:rsidR="00000000" w:rsidDel="00000000" w:rsidP="00000000" w:rsidRDefault="00000000" w:rsidRPr="00000000" w14:paraId="00000021">
      <w:pPr>
        <w:numPr>
          <w:ilvl w:val="1"/>
          <w:numId w:val="3"/>
        </w:numPr>
        <w:spacing w:after="0" w:line="360" w:lineRule="auto"/>
        <w:ind w:left="144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Legal notice dated 05-06-2022  issued by the Complainant to the Opposite party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color w:val="000000"/>
          <w:sz w:val="28"/>
          <w:szCs w:val="28"/>
          <w:u w:val="single"/>
          <w:rtl w:val="0"/>
        </w:rPr>
        <w:t xml:space="preserve">Cause of Action</w:t>
      </w:r>
      <w:r w:rsidDel="00000000" w:rsidR="00000000" w:rsidRPr="00000000">
        <w:rPr>
          <w:rFonts w:ascii="Bookman Old Style" w:cs="Bookman Old Style" w:eastAsia="Bookman Old Style" w:hAnsi="Bookman Old Style"/>
          <w:color w:val="000000"/>
          <w:sz w:val="28"/>
          <w:szCs w:val="28"/>
          <w:rtl w:val="0"/>
        </w:rPr>
        <w:t xml:space="preserve">;  </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8.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Cause of Action to file this complaint first arose on </w:t>
      </w:r>
      <w:r w:rsidDel="00000000" w:rsidR="00000000" w:rsidRPr="00000000">
        <w:rPr>
          <w:rFonts w:ascii="Bookman Old Style" w:cs="Bookman Old Style" w:eastAsia="Bookman Old Style" w:hAnsi="Bookman Old Style"/>
          <w:sz w:val="28"/>
          <w:szCs w:val="28"/>
          <w:rtl w:val="0"/>
        </w:rPr>
        <w:t xml:space="preserve">rejection</w:t>
      </w:r>
      <w:r w:rsidDel="00000000" w:rsidR="00000000" w:rsidRPr="00000000">
        <w:rPr>
          <w:rFonts w:ascii="Bookman Old Style" w:cs="Bookman Old Style" w:eastAsia="Bookman Old Style" w:hAnsi="Bookman Old Style"/>
          <w:sz w:val="28"/>
          <w:szCs w:val="28"/>
          <w:rtl w:val="0"/>
        </w:rPr>
        <w:t xml:space="preserve"> on 29.05.2022 of the claim of insurance, later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when the Complainant </w:t>
      </w:r>
      <w:r w:rsidDel="00000000" w:rsidR="00000000" w:rsidRPr="00000000">
        <w:rPr>
          <w:rFonts w:ascii="Bookman Old Style" w:cs="Bookman Old Style" w:eastAsia="Bookman Old Style" w:hAnsi="Bookman Old Style"/>
          <w:sz w:val="28"/>
          <w:szCs w:val="28"/>
          <w:rtl w:val="0"/>
        </w:rPr>
        <w:t xml:space="preserve">sent a legal notice on 05-06-2022.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6">
      <w:pPr>
        <w:widowControl w:val="0"/>
        <w:numPr>
          <w:ilvl w:val="0"/>
          <w:numId w:val="3"/>
        </w:numPr>
        <w:tabs>
          <w:tab w:val="left" w:leader="none" w:pos="1020"/>
        </w:tabs>
        <w:spacing w:after="0" w:before="158" w:line="278.00000000000006" w:lineRule="auto"/>
        <w:ind w:left="720" w:right="118" w:hanging="360"/>
        <w:jc w:val="both"/>
        <w:rPr>
          <w:rFonts w:ascii="Bookman Old Style" w:cs="Bookman Old Style" w:eastAsia="Bookman Old Style" w:hAnsi="Bookman Old Style"/>
          <w:b w:val="1"/>
          <w:color w:val="231f20"/>
          <w:sz w:val="25"/>
          <w:szCs w:val="25"/>
        </w:rPr>
      </w:pPr>
      <w:r w:rsidDel="00000000" w:rsidR="00000000" w:rsidRPr="00000000">
        <w:rPr>
          <w:rFonts w:ascii="Bookman Old Style" w:cs="Bookman Old Style" w:eastAsia="Bookman Old Style" w:hAnsi="Bookman Old Style"/>
          <w:b w:val="1"/>
          <w:color w:val="231f20"/>
          <w:sz w:val="25"/>
          <w:szCs w:val="25"/>
          <w:u w:val="single"/>
          <w:rtl w:val="0"/>
        </w:rPr>
        <w:t xml:space="preserve">Limitation: </w:t>
      </w:r>
    </w:p>
    <w:p w:rsidR="00000000" w:rsidDel="00000000" w:rsidP="00000000" w:rsidRDefault="00000000" w:rsidRPr="00000000" w14:paraId="00000027">
      <w:pPr>
        <w:widowControl w:val="0"/>
        <w:spacing w:after="0" w:before="120" w:line="240" w:lineRule="auto"/>
        <w:ind w:left="360" w:firstLine="360"/>
        <w:jc w:val="both"/>
        <w:rPr>
          <w:rFonts w:ascii="Bookman Old Style" w:cs="Bookman Old Style" w:eastAsia="Bookman Old Style" w:hAnsi="Bookman Old Style"/>
          <w:color w:val="231f20"/>
          <w:sz w:val="25"/>
          <w:szCs w:val="25"/>
        </w:rPr>
      </w:pPr>
      <w:r w:rsidDel="00000000" w:rsidR="00000000" w:rsidRPr="00000000">
        <w:rPr>
          <w:rFonts w:ascii="Bookman Old Style" w:cs="Bookman Old Style" w:eastAsia="Bookman Old Style" w:hAnsi="Bookman Old Style"/>
          <w:color w:val="231f20"/>
          <w:sz w:val="25"/>
          <w:szCs w:val="25"/>
          <w:rtl w:val="0"/>
        </w:rPr>
        <w:t xml:space="preserve">9. 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Bookman Old Style" w:cs="Bookman Old Style" w:eastAsia="Bookman Old Style" w:hAnsi="Bookman Old Style"/>
          <w:b w:val="1"/>
          <w:sz w:val="28"/>
          <w:szCs w:val="28"/>
          <w:u w:val="singl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singl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sz w:val="28"/>
          <w:szCs w:val="28"/>
          <w:rtl w:val="0"/>
        </w:rPr>
        <w:t xml:space="preserve">10.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The complainant resides within the </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jurisdiction</w:t>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 of this Hon'ble Court, so also the opponent’s society is situated within the jurisdiction of this Hon'ble Court. </w:t>
      </w:r>
      <w:r w:rsidDel="00000000" w:rsidR="00000000" w:rsidRPr="00000000">
        <w:rPr>
          <w:rFonts w:ascii="Bookman Old Style" w:cs="Bookman Old Style" w:eastAsia="Bookman Old Style" w:hAnsi="Bookman Old Style"/>
          <w:sz w:val="28"/>
          <w:szCs w:val="28"/>
          <w:rtl w:val="0"/>
        </w:rPr>
        <w:t xml:space="preserve">Furthermore, the consideration amount is less than </w:t>
      </w:r>
      <w:r w:rsidDel="00000000" w:rsidR="00000000" w:rsidRPr="00000000">
        <w:rPr>
          <w:rFonts w:ascii="Bookman Old Style" w:cs="Bookman Old Style" w:eastAsia="Bookman Old Style" w:hAnsi="Bookman Old Style"/>
          <w:sz w:val="28"/>
          <w:szCs w:val="28"/>
          <w:rtl w:val="0"/>
        </w:rPr>
        <w:t xml:space="preserve">Rs.50,000/-</w:t>
      </w:r>
      <w:r w:rsidDel="00000000" w:rsidR="00000000" w:rsidRPr="00000000">
        <w:rPr>
          <w:rFonts w:ascii="Bookman Old Style" w:cs="Bookman Old Style" w:eastAsia="Bookman Old Style" w:hAnsi="Bookman Old Style"/>
          <w:sz w:val="28"/>
          <w:szCs w:val="28"/>
          <w:rtl w:val="0"/>
        </w:rPr>
        <w:t xml:space="preserve">, hence this Hon'ble Court has got jurisdiction to try and entertain this complaint. </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   </w:t>
      </w:r>
      <w:r w:rsidDel="00000000" w:rsidR="00000000" w:rsidRPr="00000000">
        <w:rPr>
          <w:rFonts w:ascii="Bookman Old Style" w:cs="Bookman Old Style" w:eastAsia="Bookman Old Style" w:hAnsi="Bookman Old Style"/>
          <w:b w:val="1"/>
          <w:color w:val="000000"/>
          <w:sz w:val="28"/>
          <w:szCs w:val="28"/>
          <w:u w:val="single"/>
          <w:rtl w:val="0"/>
        </w:rPr>
        <w:t xml:space="preserve">Court Fees:</w:t>
      </w:r>
      <w:r w:rsidDel="00000000" w:rsidR="00000000" w:rsidRPr="00000000">
        <w:rPr>
          <w:rtl w:val="0"/>
        </w:rPr>
      </w:r>
    </w:p>
    <w:p w:rsidR="00000000" w:rsidDel="00000000" w:rsidP="00000000" w:rsidRDefault="00000000" w:rsidRPr="00000000" w14:paraId="0000002D">
      <w:pPr>
        <w:widowControl w:val="0"/>
        <w:spacing w:after="0" w:before="120" w:line="240" w:lineRule="auto"/>
        <w:ind w:left="720" w:firstLine="0"/>
        <w:jc w:val="both"/>
        <w:rPr>
          <w:rFonts w:ascii="Bookman Old Style" w:cs="Bookman Old Style" w:eastAsia="Bookman Old Style" w:hAnsi="Bookman Old Style"/>
          <w:color w:val="231f20"/>
          <w:sz w:val="28"/>
          <w:szCs w:val="28"/>
        </w:rPr>
      </w:pPr>
      <w:r w:rsidDel="00000000" w:rsidR="00000000" w:rsidRPr="00000000">
        <w:rPr>
          <w:rFonts w:ascii="Bookman Old Style" w:cs="Bookman Old Style" w:eastAsia="Bookman Old Style" w:hAnsi="Bookman Old Style"/>
          <w:color w:val="231f20"/>
          <w:sz w:val="28"/>
          <w:szCs w:val="28"/>
          <w:rtl w:val="0"/>
        </w:rPr>
        <w:t xml:space="preserve">11. In line with Rule 7 of Consumer Protection (Consumer Dispute Redressal Commission) Rules, 2020, no court fee has been paid as the value of services is less than Rs 5 lakhs, and stipulated three copies of the complaint have been submitted. </w:t>
      </w:r>
    </w:p>
    <w:p w:rsidR="00000000" w:rsidDel="00000000" w:rsidP="00000000" w:rsidRDefault="00000000" w:rsidRPr="00000000" w14:paraId="0000002E">
      <w:pPr>
        <w:widowControl w:val="0"/>
        <w:spacing w:after="0" w:before="120" w:line="240" w:lineRule="auto"/>
        <w:ind w:left="720" w:firstLine="0"/>
        <w:jc w:val="both"/>
        <w:rPr>
          <w:rFonts w:ascii="Bookman Old Style" w:cs="Bookman Old Style" w:eastAsia="Bookman Old Style" w:hAnsi="Bookman Old Style"/>
          <w:color w:val="231f20"/>
          <w:sz w:val="28"/>
          <w:szCs w:val="28"/>
        </w:rPr>
      </w:pPr>
      <w:r w:rsidDel="00000000" w:rsidR="00000000" w:rsidRPr="00000000">
        <w:rPr>
          <w:rtl w:val="0"/>
        </w:rPr>
      </w:r>
    </w:p>
    <w:p w:rsidR="00000000" w:rsidDel="00000000" w:rsidP="00000000" w:rsidRDefault="00000000" w:rsidRPr="00000000" w14:paraId="0000002F">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color w:val="000000"/>
          <w:sz w:val="28"/>
          <w:szCs w:val="28"/>
          <w:rtl w:val="0"/>
        </w:rPr>
        <w:t xml:space="preserve">VII]   </w:t>
      </w:r>
      <w:r w:rsidDel="00000000" w:rsidR="00000000" w:rsidRPr="00000000">
        <w:rPr>
          <w:rFonts w:ascii="Bookman Old Style" w:cs="Bookman Old Style" w:eastAsia="Bookman Old Style" w:hAnsi="Bookman Old Style"/>
          <w:b w:val="1"/>
          <w:color w:val="000000"/>
          <w:sz w:val="28"/>
          <w:szCs w:val="28"/>
          <w:u w:val="single"/>
          <w:rtl w:val="0"/>
        </w:rPr>
        <w:t xml:space="preserve">Prayer</w:t>
      </w:r>
      <w:r w:rsidDel="00000000" w:rsidR="00000000" w:rsidRPr="00000000">
        <w:rPr>
          <w:rFonts w:ascii="Bookman Old Style" w:cs="Bookman Old Style" w:eastAsia="Bookman Old Style" w:hAnsi="Bookman Old Style"/>
          <w:b w:val="1"/>
          <w:color w:val="000000"/>
          <w:sz w:val="28"/>
          <w:szCs w:val="28"/>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It is therefore most humbly prayed that setting all the contentions of the Opponents if any an order may kindly be passed against the Opponents in the following terms,</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pay full fund value of Rs. 6,69,000 towards the surrendered policy;</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payment of compensation of Rs. 1,00,000/- for mental harassment and agony;</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payment of litigation costs of Rs. 25,000 incurred by the complainant;</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order/s as deemed appropriate in the interest of justice.</w:t>
      </w:r>
    </w:p>
    <w:p w:rsidR="00000000" w:rsidDel="00000000" w:rsidP="00000000" w:rsidRDefault="00000000" w:rsidRPr="00000000" w14:paraId="00000035">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PORVORIM</w:t>
      </w:r>
    </w:p>
    <w:p w:rsidR="00000000" w:rsidDel="00000000" w:rsidP="00000000" w:rsidRDefault="00000000" w:rsidRPr="00000000" w14:paraId="0000003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r>
    </w:p>
    <w:p w:rsidR="00000000" w:rsidDel="00000000" w:rsidP="00000000" w:rsidRDefault="00000000" w:rsidRPr="00000000" w14:paraId="00000038">
      <w:pPr>
        <w:spacing w:line="360" w:lineRule="auto"/>
        <w:ind w:left="288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Advocate for Complainant </w:t>
      </w:r>
    </w:p>
    <w:p w:rsidR="00000000" w:rsidDel="00000000" w:rsidP="00000000" w:rsidRDefault="00000000" w:rsidRPr="00000000" w14:paraId="00000039">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A">
      <w:pPr>
        <w:spacing w:after="200"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B">
      <w:pPr>
        <w:spacing w:after="0" w:before="200" w:line="360" w:lineRule="auto"/>
        <w:ind w:left="2880" w:firstLine="72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color w:val="243f61"/>
          <w:sz w:val="28"/>
          <w:szCs w:val="28"/>
          <w:u w:val="single"/>
          <w:rtl w:val="0"/>
        </w:rPr>
        <w:t xml:space="preserve"> </w:t>
      </w:r>
      <w:r w:rsidDel="00000000" w:rsidR="00000000" w:rsidRPr="00000000">
        <w:rPr>
          <w:rFonts w:ascii="Bookman Old Style" w:cs="Bookman Old Style" w:eastAsia="Bookman Old Style" w:hAnsi="Bookman Old Style"/>
          <w:b w:val="1"/>
          <w:color w:val="000000"/>
          <w:sz w:val="28"/>
          <w:szCs w:val="28"/>
          <w:u w:val="single"/>
          <w:rtl w:val="0"/>
        </w:rPr>
        <w:t xml:space="preserve">Verification</w:t>
      </w:r>
      <w:r w:rsidDel="00000000" w:rsidR="00000000" w:rsidRPr="00000000">
        <w:rPr>
          <w:rtl w:val="0"/>
        </w:rPr>
      </w:r>
    </w:p>
    <w:p w:rsidR="00000000" w:rsidDel="00000000" w:rsidP="00000000" w:rsidRDefault="00000000" w:rsidRPr="00000000" w14:paraId="0000003C">
      <w:pPr>
        <w:spacing w:after="0" w:line="276"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color w:val="000000"/>
          <w:sz w:val="28"/>
          <w:szCs w:val="28"/>
          <w:rtl w:val="0"/>
        </w:rPr>
        <w:tab/>
        <w:t xml:space="preserve">Herein I, </w:t>
      </w:r>
      <w:r w:rsidDel="00000000" w:rsidR="00000000" w:rsidRPr="00000000">
        <w:rPr>
          <w:rFonts w:ascii="Bookman Old Style" w:cs="Bookman Old Style" w:eastAsia="Bookman Old Style" w:hAnsi="Bookman Old Style"/>
          <w:sz w:val="28"/>
          <w:szCs w:val="28"/>
          <w:rtl w:val="0"/>
        </w:rPr>
        <w:t xml:space="preserve">Suresh Pilarnekar</w:t>
      </w:r>
      <w:r w:rsidDel="00000000" w:rsidR="00000000" w:rsidRPr="00000000">
        <w:rPr>
          <w:rFonts w:ascii="Bookman Old Style" w:cs="Bookman Old Style" w:eastAsia="Bookman Old Style" w:hAnsi="Bookman Old Style"/>
          <w:color w:val="000000"/>
          <w:sz w:val="28"/>
          <w:szCs w:val="28"/>
          <w:rtl w:val="0"/>
        </w:rPr>
        <w:t xml:space="preserve">, do hereby state on the solemn affirmation that the contents of the above paragraphs 1 to </w:t>
      </w:r>
      <w:r w:rsidDel="00000000" w:rsidR="00000000" w:rsidRPr="00000000">
        <w:rPr>
          <w:rFonts w:ascii="Bookman Old Style" w:cs="Bookman Old Style" w:eastAsia="Bookman Old Style" w:hAnsi="Bookman Old Style"/>
          <w:sz w:val="28"/>
          <w:szCs w:val="28"/>
          <w:rtl w:val="0"/>
        </w:rPr>
        <w:t xml:space="preserve">10 </w:t>
      </w:r>
      <w:r w:rsidDel="00000000" w:rsidR="00000000" w:rsidRPr="00000000">
        <w:rPr>
          <w:rFonts w:ascii="Bookman Old Style" w:cs="Bookman Old Style" w:eastAsia="Bookman Old Style" w:hAnsi="Bookman Old Style"/>
          <w:color w:val="000000"/>
          <w:sz w:val="28"/>
          <w:szCs w:val="28"/>
          <w:rtl w:val="0"/>
        </w:rPr>
        <w:t xml:space="preserve">are read over and explained to me in my vernacular, and the same is found to be true and correct to the best of my knowledge, belief, and information.</w:t>
      </w:r>
    </w:p>
    <w:p w:rsidR="00000000" w:rsidDel="00000000" w:rsidP="00000000" w:rsidRDefault="00000000" w:rsidRPr="00000000" w14:paraId="0000003D">
      <w:pPr>
        <w:spacing w:after="0" w:line="276" w:lineRule="auto"/>
        <w:jc w:val="both"/>
        <w:rPr>
          <w:rFonts w:ascii="Bookman Old Style" w:cs="Bookman Old Style" w:eastAsia="Bookman Old Style" w:hAnsi="Bookman Old Style"/>
          <w:color w:val="000000"/>
          <w:sz w:val="28"/>
          <w:szCs w:val="28"/>
        </w:rPr>
      </w:pPr>
      <w:r w:rsidDel="00000000" w:rsidR="00000000" w:rsidRPr="00000000">
        <w:rPr>
          <w:rtl w:val="0"/>
        </w:rPr>
      </w:r>
    </w:p>
    <w:p w:rsidR="00000000" w:rsidDel="00000000" w:rsidP="00000000" w:rsidRDefault="00000000" w:rsidRPr="00000000" w14:paraId="0000003E">
      <w:pPr>
        <w:spacing w:after="0" w:line="360" w:lineRule="auto"/>
        <w:jc w:val="both"/>
        <w:rPr>
          <w:rFonts w:ascii="Bookman Old Style" w:cs="Bookman Old Style" w:eastAsia="Bookman Old Style" w:hAnsi="Bookman Old Style"/>
          <w:color w:val="000000"/>
          <w:sz w:val="28"/>
          <w:szCs w:val="28"/>
        </w:rPr>
      </w:pPr>
      <w:r w:rsidDel="00000000" w:rsidR="00000000" w:rsidRPr="00000000">
        <w:rPr>
          <w:rFonts w:ascii="Bookman Old Style" w:cs="Bookman Old Style" w:eastAsia="Bookman Old Style" w:hAnsi="Bookman Old Style"/>
          <w:b w:val="1"/>
          <w:sz w:val="28"/>
          <w:szCs w:val="28"/>
          <w:rtl w:val="0"/>
        </w:rPr>
        <w:t xml:space="preserve">PORVORIM</w:t>
      </w:r>
      <w:r w:rsidDel="00000000" w:rsidR="00000000" w:rsidRPr="00000000">
        <w:rPr>
          <w:rFonts w:ascii="Bookman Old Style" w:cs="Bookman Old Style" w:eastAsia="Bookman Old Style" w:hAnsi="Bookman Old Style"/>
          <w:sz w:val="28"/>
          <w:szCs w:val="28"/>
          <w:rtl w:val="0"/>
        </w:rPr>
        <w:tab/>
        <w:tab/>
        <w:tab/>
        <w:tab/>
        <w:tab/>
        <w:tab/>
        <w:tab/>
      </w:r>
      <w:r w:rsidDel="00000000" w:rsidR="00000000" w:rsidRPr="00000000">
        <w:rPr>
          <w:rFonts w:ascii="Bookman Old Style" w:cs="Bookman Old Style" w:eastAsia="Bookman Old Style" w:hAnsi="Bookman Old Style"/>
          <w:b w:val="1"/>
          <w:color w:val="000000"/>
          <w:sz w:val="28"/>
          <w:szCs w:val="28"/>
          <w:rtl w:val="0"/>
        </w:rPr>
        <w:tab/>
        <w:t xml:space="preserve"> </w:t>
      </w:r>
      <w:r w:rsidDel="00000000" w:rsidR="00000000" w:rsidRPr="00000000">
        <w:rPr>
          <w:rtl w:val="0"/>
        </w:rPr>
      </w:r>
    </w:p>
    <w:p w:rsidR="00000000" w:rsidDel="00000000" w:rsidP="00000000" w:rsidRDefault="00000000" w:rsidRPr="00000000" w14:paraId="0000003F">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color w:val="000000"/>
          <w:sz w:val="28"/>
          <w:szCs w:val="28"/>
          <w:rtl w:val="0"/>
        </w:rPr>
        <w:t xml:space="preserve"> /06/2022</w:t>
        <w:tab/>
        <w:tab/>
        <w:tab/>
        <w:tab/>
        <w:tab/>
        <w:tab/>
        <w:tab/>
        <w:t xml:space="preserve">Complainant</w:t>
      </w:r>
      <w:r w:rsidDel="00000000" w:rsidR="00000000" w:rsidRPr="00000000">
        <w:rPr>
          <w:rtl w:val="0"/>
        </w:rPr>
      </w:r>
    </w:p>
    <w:p w:rsidR="00000000" w:rsidDel="00000000" w:rsidP="00000000" w:rsidRDefault="00000000" w:rsidRPr="00000000" w14:paraId="00000040">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1">
      <w:pPr>
        <w:spacing w:line="360" w:lineRule="auto"/>
        <w:jc w:val="both"/>
        <w:rPr>
          <w:rFonts w:ascii="Bookman Old Style" w:cs="Bookman Old Style" w:eastAsia="Bookman Old Style" w:hAnsi="Bookman Old Style"/>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55A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whitespace-pre-wrap" w:customStyle="1">
    <w:name w:val="whitespace-pre-wrap"/>
    <w:basedOn w:val="Normal"/>
    <w:rsid w:val="00EF55A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whitespace-normal" w:customStyle="1">
    <w:name w:val="whitespace-normal"/>
    <w:basedOn w:val="Normal"/>
    <w:rsid w:val="00EF55A5"/>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istParagraph">
    <w:name w:val="List Paragraph"/>
    <w:basedOn w:val="Normal"/>
    <w:uiPriority w:val="34"/>
    <w:qFormat w:val="1"/>
    <w:rsid w:val="00EF55A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WYjtZKT13GXLNAHtxzRh937Lkg==">CgMxLjA4AHIhMXlrZEFWSi1HZGxCWVZFTGtrRTBrUjB3Qzh0QjJ0NnNI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2024-02-09T14:58:00Z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af65236e94214f69de15b580643d1ab911fb2d2736f75d70960049ff874562fb</vt:lpwstr>
  </property>
  <property fmtid="{D5CDD505-2E9C-101B-9397-08002B2CF9AE}" pid="3" name="GrammarlyDocumentId">
    <vt:lpwstr>af65236e94214f69de15b580643d1ab911fb2d2736f75d70960049ff874562fb</vt:lpwstr>
  </property>
</Properties>
</file>