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NORTH GOA AT PORVORIM </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/20 </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Ameya Gurudas Naik,</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Professional Boxer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34 years,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 no.12, Chinchwada, Chimbel,</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Tiswadi,- Goa- 403006</w:t>
        <w:tab/>
        <w:tab/>
        <w:tab/>
        <w:tab/>
        <w:tab/>
        <w:t xml:space="preserve">..Complainant</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Managing Director,</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Spice Jet Ltd.</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319, Udyog Vihar</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Phase IV, Gurgaon</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122016, Haryana, India</w:t>
        <w:tab/>
        <w:tab/>
        <w:tab/>
        <w:tab/>
        <w:t xml:space="preserve">... Opposite Party</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COMPLAINT UNDER SECTION 35 OF THE CONSUMER PROTECTION ACT, 2019</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booked air tickets for travel from Goa to Delhi for 4 passengers through the website/app of the Opposite Party bearing PNR No. 858586868 on 12/02/2022 and paid an amount of Rs. 5,0000/- through his debit card.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arbitrarily and without any intimation to me canceled the aforementioned air tickets booked by the Complainant on </w:t>
      </w:r>
      <w:r w:rsidDel="00000000" w:rsidR="00000000" w:rsidRPr="00000000">
        <w:rPr>
          <w:rFonts w:ascii="Bookman Old Style" w:cs="Bookman Old Style" w:eastAsia="Bookman Old Style" w:hAnsi="Bookman Old Style"/>
          <w:sz w:val="28"/>
          <w:szCs w:val="28"/>
          <w:rtl w:val="0"/>
        </w:rPr>
        <w:t xml:space="preserve">12</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/02/2022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causing grave inconvenience and financial loss.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inquiry, the Opposite Party failed to provide any tenable reason for the illegal cancellation of tickets booked by the Complainant.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arbitrary action of the Opposite Party, I have suffered the monetary loss of Rs. 5,000/- paid as the booking amount which has not been refunded to me to date.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issued a legal notice dated 25/02/2021 to the Opposite Party calling upon them to refund the entire amount of Rs.5,000/- and to compensate for the </w:t>
      </w:r>
      <w:r w:rsidDel="00000000" w:rsidR="00000000" w:rsidRPr="00000000">
        <w:rPr>
          <w:rFonts w:ascii="Bookman Old Style" w:cs="Bookman Old Style" w:eastAsia="Bookman Old Style" w:hAnsi="Bookman Old Style"/>
          <w:sz w:val="28"/>
          <w:szCs w:val="28"/>
          <w:rtl w:val="0"/>
        </w:rPr>
        <w:t xml:space="preserve">loss</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caused.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aforesaid acts and omissions of the Opposite Party amount to deficiency in service as well as unfair trade practice as per the Consumer Protection Act, 1986.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17/02/2022 when the Opposite party </w:t>
      </w:r>
      <w:r w:rsidDel="00000000" w:rsidR="00000000" w:rsidRPr="00000000">
        <w:rPr>
          <w:rFonts w:ascii="Bookman Old Style" w:cs="Bookman Old Style" w:eastAsia="Bookman Old Style" w:hAnsi="Bookman Old Style"/>
          <w:sz w:val="28"/>
          <w:szCs w:val="28"/>
          <w:rtl w:val="0"/>
        </w:rPr>
        <w:t xml:space="preserve">canceled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ticket without the consent of the Complainant and continued till the Complainant issued legal notice on </w:t>
      </w:r>
      <w:r w:rsidDel="00000000" w:rsidR="00000000" w:rsidRPr="00000000">
        <w:rPr>
          <w:rFonts w:ascii="Bookman Old Style" w:cs="Bookman Old Style" w:eastAsia="Bookman Old Style" w:hAnsi="Bookman Old Style"/>
          <w:sz w:val="28"/>
          <w:szCs w:val="28"/>
          <w:rtl w:val="0"/>
        </w:rPr>
        <w:t xml:space="preserve">25/02/2021 and the Opposite party failed to take action.  </w:t>
      </w:r>
    </w:p>
    <w:p w:rsidR="00000000" w:rsidDel="00000000" w:rsidP="00000000" w:rsidRDefault="00000000" w:rsidRPr="00000000" w14:paraId="0000001E">
      <w:pPr>
        <w:widowControl w:val="0"/>
        <w:spacing w:after="0" w:before="12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widowControl w:val="0"/>
        <w:numPr>
          <w:ilvl w:val="0"/>
          <w:numId w:val="2"/>
        </w:numPr>
        <w:tabs>
          <w:tab w:val="left" w:leader="none" w:pos="1020"/>
        </w:tabs>
        <w:spacing w:after="0" w:before="158" w:line="278.00000000000006" w:lineRule="auto"/>
        <w:ind w:left="720" w:right="118" w:hanging="360"/>
        <w:jc w:val="both"/>
        <w:rPr>
          <w:rFonts w:ascii="Bookman Old Style" w:cs="Bookman Old Style" w:eastAsia="Bookman Old Style" w:hAnsi="Bookman Old Style"/>
          <w:color w:val="231f20"/>
          <w:sz w:val="29"/>
          <w:szCs w:val="29"/>
        </w:rPr>
      </w:pPr>
      <w:r w:rsidDel="00000000" w:rsidR="00000000" w:rsidRPr="00000000">
        <w:rPr>
          <w:rFonts w:ascii="Bookman Old Style" w:cs="Bookman Old Style" w:eastAsia="Bookman Old Style" w:hAnsi="Bookman Old Style"/>
          <w:b w:val="1"/>
          <w:color w:val="231f20"/>
          <w:sz w:val="29"/>
          <w:szCs w:val="29"/>
          <w:rtl w:val="0"/>
        </w:rPr>
        <w:t xml:space="preserve">Limitation</w:t>
      </w:r>
      <w:r w:rsidDel="00000000" w:rsidR="00000000" w:rsidRPr="00000000">
        <w:rPr>
          <w:rFonts w:ascii="Bookman Old Style" w:cs="Bookman Old Style" w:eastAsia="Bookman Old Style" w:hAnsi="Bookman Old Style"/>
          <w:color w:val="231f20"/>
          <w:sz w:val="29"/>
          <w:szCs w:val="29"/>
          <w:rtl w:val="0"/>
        </w:rPr>
        <w:t xml:space="preserve">: </w:t>
      </w:r>
    </w:p>
    <w:p w:rsidR="00000000" w:rsidDel="00000000" w:rsidP="00000000" w:rsidRDefault="00000000" w:rsidRPr="00000000" w14:paraId="00000020">
      <w:pPr>
        <w:widowControl w:val="0"/>
        <w:numPr>
          <w:ilvl w:val="0"/>
          <w:numId w:val="3"/>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9"/>
          <w:szCs w:val="29"/>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sz w:val="36"/>
          <w:szCs w:val="36"/>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w:t>
      </w:r>
      <w:r w:rsidDel="00000000" w:rsidR="00000000" w:rsidRPr="00000000">
        <w:rPr>
          <w:rFonts w:ascii="Bookman Old Style" w:cs="Bookman Old Style" w:eastAsia="Bookman Old Style" w:hAnsi="Bookman Old Style"/>
          <w:sz w:val="28"/>
          <w:szCs w:val="28"/>
          <w:rtl w:val="0"/>
        </w:rPr>
        <w:t xml:space="preserve">Opposite Party office is registered within 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jurisdiction of this Hon'ble Court. </w:t>
      </w:r>
      <w:r w:rsidDel="00000000" w:rsidR="00000000" w:rsidRPr="00000000">
        <w:rPr>
          <w:rFonts w:ascii="Bookman Old Style" w:cs="Bookman Old Style" w:eastAsia="Bookman Old Style" w:hAnsi="Bookman Old Style"/>
          <w:sz w:val="28"/>
          <w:szCs w:val="28"/>
          <w:rtl w:val="0"/>
        </w:rPr>
        <w:t xml:space="preserve">Furthermore, the consideration amount is less than Rs.50 Lakh.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Hence this Hon'ble Court has got jurisdiction to try and entertain this complaint.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6">
      <w:pPr>
        <w:widowControl w:val="0"/>
        <w:numPr>
          <w:ilvl w:val="0"/>
          <w:numId w:val="3"/>
        </w:numPr>
        <w:spacing w:after="0" w:before="120" w:line="240" w:lineRule="auto"/>
        <w:ind w:left="720" w:hanging="360"/>
        <w:jc w:val="both"/>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231f20"/>
          <w:sz w:val="25"/>
          <w:szCs w:val="25"/>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7">
      <w:pPr>
        <w:widowControl w:val="0"/>
        <w:spacing w:after="0" w:before="120" w:line="240" w:lineRule="auto"/>
        <w:ind w:left="72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29">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booking amount of Rs. 5,000/- illegally withheld by them along with interest at the rate of 10% p.a. from the date of booking till realization;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for the mental agony and inconvenience caused by the Opposite Party of Rs. 1,00,000/-;</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 of litigation of Rs. 50,000/-;</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that the Hon'ble Forum may deem fit in the interest of justice.</w:t>
      </w:r>
    </w:p>
    <w:p w:rsidR="00000000" w:rsidDel="00000000" w:rsidP="00000000" w:rsidRDefault="00000000" w:rsidRPr="00000000" w14:paraId="0000002E">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Permission to amend the complaint as and when required may kindly be granted.</w:t>
      </w:r>
    </w:p>
    <w:p w:rsidR="00000000" w:rsidDel="00000000" w:rsidP="00000000" w:rsidRDefault="00000000" w:rsidRPr="00000000" w14:paraId="0000002F">
      <w:pPr>
        <w:spacing w:after="240" w:line="360" w:lineRule="auto"/>
        <w:ind w:left="36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PORVORIM </w:t>
        <w:tab/>
        <w:tab/>
        <w:tab/>
        <w:tab/>
        <w:tab/>
        <w:t xml:space="preserve">COMPLAINANT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 /03/2021</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243f6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243f6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Verification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I, Ameya Gurudas Naik,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PORVORIM</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ab/>
        <w:tab/>
        <w:tab/>
        <w:tab/>
        <w:tab/>
        <w:tab/>
        <w:tab/>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 /03/2021</w:t>
        <w:tab/>
        <w:tab/>
        <w:tab/>
        <w:tab/>
        <w:tab/>
        <w:tab/>
        <w:t xml:space="preserve">Complainant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A06CD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A06CD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A06CD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sy4VkEBW+EMMSH/T33X6+KqoQ==">CgMxLjA4AHIhMXpJaHFHcWJ1R2ZIblljd0ttY2FIWXgzTXNVTmxhQkZQ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2024-02-10T13:28:00Z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73cdd050ca583c30a8e830233f700ef75f1dc8e8247c4be6e1fb544aa0ebb938</vt:lpwstr>
  </property>
  <property fmtid="{D5CDD505-2E9C-101B-9397-08002B2CF9AE}" pid="3" name="GrammarlyDocumentId">
    <vt:lpwstr>73cdd050ca583c30a8e830233f700ef75f1dc8e8247c4be6e1fb544aa0ebb938</vt:lpwstr>
  </property>
</Properties>
</file>