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 THE DISTRICT CONSUMER DISPUTES REDRESSAL FORUM AT NORTH GOA, PROVORIM </w:t>
      </w:r>
    </w:p>
    <w:p w:rsidR="00000000" w:rsidDel="00000000" w:rsidP="00000000" w:rsidRDefault="00000000" w:rsidRPr="00000000" w14:paraId="00000002">
      <w:pPr>
        <w:spacing w:line="276"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Consumer Complaint No. ____of 20</w:t>
      </w:r>
    </w:p>
    <w:p w:rsidR="00000000" w:rsidDel="00000000" w:rsidP="00000000" w:rsidRDefault="00000000" w:rsidRPr="00000000" w14:paraId="00000003">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BETWEEN </w:t>
      </w:r>
    </w:p>
    <w:p w:rsidR="00000000" w:rsidDel="00000000" w:rsidP="00000000" w:rsidRDefault="00000000" w:rsidRPr="00000000" w14:paraId="00000004">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Miss Asawari Gharo Paryekar </w:t>
      </w:r>
    </w:p>
    <w:p w:rsidR="00000000" w:rsidDel="00000000" w:rsidP="00000000" w:rsidRDefault="00000000" w:rsidRPr="00000000" w14:paraId="00000005">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Occupation: Singer </w:t>
      </w:r>
    </w:p>
    <w:p w:rsidR="00000000" w:rsidDel="00000000" w:rsidP="00000000" w:rsidRDefault="00000000" w:rsidRPr="00000000" w14:paraId="00000006">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D/o Gharo Paryekar, </w:t>
      </w:r>
    </w:p>
    <w:p w:rsidR="00000000" w:rsidDel="00000000" w:rsidP="00000000" w:rsidRDefault="00000000" w:rsidRPr="00000000" w14:paraId="00000007">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R/o Varchiwadi, Ayee,</w:t>
      </w:r>
    </w:p>
    <w:p w:rsidR="00000000" w:rsidDel="00000000" w:rsidP="00000000" w:rsidRDefault="00000000" w:rsidRPr="00000000" w14:paraId="00000008">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Dodamarg, Sindhudurg</w:t>
        <w:tab/>
        <w:tab/>
        <w:tab/>
        <w:tab/>
        <w:tab/>
        <w:t xml:space="preserve"> .... Complainant</w:t>
      </w:r>
      <w:r w:rsidDel="00000000" w:rsidR="00000000" w:rsidRPr="00000000">
        <w:rPr>
          <w:rtl w:val="0"/>
        </w:rPr>
      </w:r>
    </w:p>
    <w:p w:rsidR="00000000" w:rsidDel="00000000" w:rsidP="00000000" w:rsidRDefault="00000000" w:rsidRPr="00000000" w14:paraId="00000009">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A">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Mrs. Shobha Ladu Mhalkar, Proprietor, </w:t>
      </w:r>
    </w:p>
    <w:p w:rsidR="00000000" w:rsidDel="00000000" w:rsidP="00000000" w:rsidRDefault="00000000" w:rsidRPr="00000000" w14:paraId="0000000B">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M/s I Pacific, H. No. 21, Bordem, </w:t>
      </w:r>
    </w:p>
    <w:p w:rsidR="00000000" w:rsidDel="00000000" w:rsidP="00000000" w:rsidRDefault="00000000" w:rsidRPr="00000000" w14:paraId="0000000C">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Bicholim, Goa</w:t>
        <w:tab/>
        <w:tab/>
        <w:tab/>
        <w:tab/>
        <w:tab/>
        <w:tab/>
        <w:tab/>
        <w:t xml:space="preserve">.... Opposite Party</w:t>
      </w:r>
    </w:p>
    <w:p w:rsidR="00000000" w:rsidDel="00000000" w:rsidP="00000000" w:rsidRDefault="00000000" w:rsidRPr="00000000" w14:paraId="0000000D">
      <w:pPr>
        <w:spacing w:line="276"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E">
      <w:pPr>
        <w:spacing w:line="276"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COMPLAINT UNDER SECTION 35 OF CONSUMER PROTECTION ACT, 2019</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purchased an electric bike from the opposite party vide invoice dated 30.06.2022 after paying the full amount of Rs. 1,15,000/-.</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within 4-5 months, in the month of November 2022, the said electric bike started having problems with frequent battery discharge, erratic starting, and lack of pick-up, clearly indicating manufacturing/technical defects.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despite the complainant's repeated visits, the establishment of the Opposite Party was found closed, and she made herself untraceable, in order to avoid liability for the defective bike.</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sent a legal notice through her advocate on</w:t>
      </w:r>
      <w:sdt>
        <w:sdtPr>
          <w:tag w:val="goog_rdk_0"/>
        </w:sdtPr>
        <w:sdtContent>
          <w:commentRangeStart w:id="0"/>
        </w:sdtContent>
      </w:sdt>
      <w:sdt>
        <w:sdtPr>
          <w:tag w:val="goog_rdk_1"/>
        </w:sdtPr>
        <w:sdtContent>
          <w:commentRangeStart w:id="1"/>
        </w:sdtContent>
      </w:sdt>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11</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superscript"/>
          <w:rtl w:val="0"/>
        </w:rPr>
        <w:t xml:space="preserve">th</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December 2022</w:t>
      </w:r>
      <w:commentRangeEnd w:id="0"/>
      <w:r w:rsidDel="00000000" w:rsidR="00000000" w:rsidRPr="00000000">
        <w:commentReference w:id="0"/>
      </w:r>
      <w:commentRangeEnd w:id="1"/>
      <w:r w:rsidDel="00000000" w:rsidR="00000000" w:rsidRPr="00000000">
        <w:commentReference w:id="1"/>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calling upon the Opposite party to repair the electric bike and to compensate for the harassment and loss caused within 10 days, by </w:t>
      </w: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registered AD post, however</w:t>
      </w:r>
      <w:r w:rsidDel="00000000" w:rsidR="00000000" w:rsidRPr="00000000">
        <w:rPr>
          <w:rFonts w:ascii="Bookman Old Style" w:cs="Bookman Old Style" w:eastAsia="Bookman Old Style" w:hAnsi="Bookman Old Style"/>
          <w:sz w:val="28"/>
          <w:szCs w:val="28"/>
          <w:rtl w:val="0"/>
        </w:rPr>
        <w:t xml:space="preserve">,</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Opposite party failed to respond to the legal notice. </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Party has indulged in unfair trade practice by selling a defective electric bike and thereafter refusing to rectify the defects or provide any after-sales service, causing huge financial loss and harassment.</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acts and omissions of the Opposite Party amount to deficiency in service, unfair trade practice, and sale of defective goods under Sections 2(1)(c), 2(1)(g), and 2(1)(o) read with Sections 2(10) and 2(11) of the Consumer Protection Act, 2019.</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arbitrary, unilateral</w:t>
      </w:r>
      <w:r w:rsidDel="00000000" w:rsidR="00000000" w:rsidRPr="00000000">
        <w:rPr>
          <w:rFonts w:ascii="Bookman Old Style" w:cs="Bookman Old Style" w:eastAsia="Bookman Old Style" w:hAnsi="Bookman Old Style"/>
          <w:sz w:val="28"/>
          <w:szCs w:val="28"/>
          <w:rtl w:val="0"/>
        </w:rPr>
        <w:t xml:space="preserve">,</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and illegal denial of the Complainant's rightful insurance claim amounts to gross deficiency in service and unfair trade practice by the Opposite Parties.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spacing w:after="200"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IV]</w:t>
        <w:tab/>
      </w:r>
      <w:r w:rsidDel="00000000" w:rsidR="00000000" w:rsidRPr="00000000">
        <w:rPr>
          <w:rFonts w:ascii="Bookman Old Style" w:cs="Bookman Old Style" w:eastAsia="Bookman Old Style" w:hAnsi="Bookman Old Style"/>
          <w:b w:val="1"/>
          <w:color w:val="000000"/>
          <w:sz w:val="28"/>
          <w:szCs w:val="28"/>
          <w:u w:val="single"/>
          <w:rtl w:val="0"/>
        </w:rPr>
        <w:t xml:space="preserve">Cause of Action</w:t>
      </w:r>
      <w:r w:rsidDel="00000000" w:rsidR="00000000" w:rsidRPr="00000000">
        <w:rPr>
          <w:rFonts w:ascii="Bookman Old Style" w:cs="Bookman Old Style" w:eastAsia="Bookman Old Style" w:hAnsi="Bookman Old Style"/>
          <w:color w:val="000000"/>
          <w:sz w:val="28"/>
          <w:szCs w:val="28"/>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w:t>
      </w:r>
      <w:r w:rsidDel="00000000" w:rsidR="00000000" w:rsidRPr="00000000">
        <w:rPr>
          <w:rFonts w:ascii="Bookman Old Style" w:cs="Bookman Old Style" w:eastAsia="Bookman Old Style" w:hAnsi="Bookman Old Style"/>
          <w:sz w:val="28"/>
          <w:szCs w:val="28"/>
          <w:rtl w:val="0"/>
        </w:rPr>
        <w:t xml:space="preserve">in November</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2022 when the electric bike stopped working and </w:t>
      </w:r>
      <w:r w:rsidDel="00000000" w:rsidR="00000000" w:rsidRPr="00000000">
        <w:rPr>
          <w:rFonts w:ascii="Bookman Old Style" w:cs="Bookman Old Style" w:eastAsia="Bookman Old Style" w:hAnsi="Bookman Old Style"/>
          <w:sz w:val="28"/>
          <w:szCs w:val="28"/>
          <w:rtl w:val="0"/>
        </w:rPr>
        <w:t xml:space="preserve">continued</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till the legal notice was sent on 11/12/2022.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V] Limitation:</w:t>
      </w:r>
    </w:p>
    <w:p w:rsidR="00000000" w:rsidDel="00000000" w:rsidP="00000000" w:rsidRDefault="00000000" w:rsidRPr="00000000" w14:paraId="00000021">
      <w:pPr>
        <w:widowControl w:val="0"/>
        <w:numPr>
          <w:ilvl w:val="0"/>
          <w:numId w:val="3"/>
        </w:numPr>
        <w:spacing w:after="0" w:before="120" w:line="240" w:lineRule="auto"/>
        <w:ind w:left="720" w:hanging="360"/>
        <w:jc w:val="both"/>
        <w:rPr>
          <w:rFonts w:ascii="Bookman Old Style" w:cs="Bookman Old Style" w:eastAsia="Bookman Old Style" w:hAnsi="Bookman Old Style"/>
          <w:sz w:val="26"/>
          <w:szCs w:val="26"/>
        </w:rPr>
      </w:pPr>
      <w:r w:rsidDel="00000000" w:rsidR="00000000" w:rsidRPr="00000000">
        <w:rPr>
          <w:rFonts w:ascii="Bookman Old Style" w:cs="Bookman Old Style" w:eastAsia="Bookman Old Style" w:hAnsi="Bookman Old Style"/>
          <w:color w:val="231f20"/>
          <w:sz w:val="27"/>
          <w:szCs w:val="27"/>
          <w:rtl w:val="0"/>
        </w:rPr>
        <w:t xml:space="preserve">That the present complaint is being filed within two years from the date of cause of action, as prescribed under section 69 of the Act, 2019</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man Old Style" w:cs="Bookman Old Style" w:eastAsia="Bookman Old Style" w:hAnsi="Bookman Old Style"/>
          <w:sz w:val="34"/>
          <w:szCs w:val="3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spacing w:after="200" w:line="276"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   </w:t>
      </w:r>
      <w:r w:rsidDel="00000000" w:rsidR="00000000" w:rsidRPr="00000000">
        <w:rPr>
          <w:rFonts w:ascii="Bookman Old Style" w:cs="Bookman Old Style" w:eastAsia="Bookman Old Style" w:hAnsi="Bookman Old Style"/>
          <w:b w:val="1"/>
          <w:color w:val="000000"/>
          <w:sz w:val="28"/>
          <w:szCs w:val="28"/>
          <w:u w:val="single"/>
          <w:rtl w:val="0"/>
        </w:rPr>
        <w:t xml:space="preserve">Jurisdiction:</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so also the opponent’s society is situated within the jurisdiction of this Hon'ble Court. Hence this Hon'ble Court has got jurisdiction to try and entertain this complaint. The consideration amount in this Complaint is less than Rs.50,00,000/-.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spacing w:after="200" w:line="276" w:lineRule="auto"/>
        <w:jc w:val="both"/>
        <w:rPr>
          <w:rFonts w:ascii="Bookman Old Style" w:cs="Bookman Old Style" w:eastAsia="Bookman Old Style" w:hAnsi="Bookman Old Style"/>
          <w:color w:val="231f20"/>
          <w:sz w:val="27"/>
          <w:szCs w:val="27"/>
        </w:rPr>
      </w:pPr>
      <w:r w:rsidDel="00000000" w:rsidR="00000000" w:rsidRPr="00000000">
        <w:rPr>
          <w:rFonts w:ascii="Bookman Old Style" w:cs="Bookman Old Style" w:eastAsia="Bookman Old Style" w:hAnsi="Bookman Old Style"/>
          <w:color w:val="000000"/>
          <w:sz w:val="28"/>
          <w:szCs w:val="28"/>
          <w:rtl w:val="0"/>
        </w:rPr>
        <w:t xml:space="preserve">VII]  </w:t>
      </w:r>
      <w:r w:rsidDel="00000000" w:rsidR="00000000" w:rsidRPr="00000000">
        <w:rPr>
          <w:rFonts w:ascii="Bookman Old Style" w:cs="Bookman Old Style" w:eastAsia="Bookman Old Style" w:hAnsi="Bookman Old Style"/>
          <w:b w:val="1"/>
          <w:color w:val="000000"/>
          <w:sz w:val="28"/>
          <w:szCs w:val="28"/>
          <w:u w:val="single"/>
          <w:rtl w:val="0"/>
        </w:rPr>
        <w:t xml:space="preserve">Court Fees: </w:t>
      </w:r>
      <w:r w:rsidDel="00000000" w:rsidR="00000000" w:rsidRPr="00000000">
        <w:rPr>
          <w:rFonts w:ascii="Bookman Old Style" w:cs="Bookman Old Style" w:eastAsia="Bookman Old Style" w:hAnsi="Bookman Old Style"/>
          <w:color w:val="231f20"/>
          <w:sz w:val="27"/>
          <w:szCs w:val="27"/>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8">
      <w:pPr>
        <w:spacing w:after="200" w:line="276"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9">
      <w:pPr>
        <w:spacing w:after="200" w:line="276"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u w:val="single"/>
          <w:rtl w:val="0"/>
        </w:rPr>
        <w:t xml:space="preserve">VIII . Prayer</w:t>
      </w:r>
      <w:r w:rsidDel="00000000" w:rsidR="00000000" w:rsidRPr="00000000">
        <w:rPr>
          <w:rtl w:val="0"/>
        </w:rPr>
      </w:r>
    </w:p>
    <w:p w:rsidR="00000000" w:rsidDel="00000000" w:rsidP="00000000" w:rsidRDefault="00000000" w:rsidRPr="00000000" w14:paraId="0000002A">
      <w:pPr>
        <w:spacing w:after="200"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It is therefore most humbly prayed that setting all the contentions of the Opponents if any an order may kindly be passed against the Opponents in the following terms,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Party to refund the entire amount of Rs. 1,15,000/- paid by the complainant;</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Award compensation of Rs. 50,000/- for mental harassment and agony caused to the complainant;</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Award costs of Rs. 10,000/- incurred towards litigation expenses;</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Pass any other order/s as deemed fit in the interest of justice.</w:t>
      </w:r>
    </w:p>
    <w:p w:rsidR="00000000" w:rsidDel="00000000" w:rsidP="00000000" w:rsidRDefault="00000000" w:rsidRPr="00000000" w14:paraId="0000002F">
      <w:pPr>
        <w:spacing w:line="276"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0">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PORVORIM</w:t>
      </w:r>
    </w:p>
    <w:p w:rsidR="00000000" w:rsidDel="00000000" w:rsidP="00000000" w:rsidRDefault="00000000" w:rsidRPr="00000000" w14:paraId="00000031">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r>
    </w:p>
    <w:p w:rsidR="00000000" w:rsidDel="00000000" w:rsidP="00000000" w:rsidRDefault="00000000" w:rsidRPr="00000000" w14:paraId="00000032">
      <w:pPr>
        <w:spacing w:line="276" w:lineRule="auto"/>
        <w:ind w:left="1080" w:firstLine="0"/>
        <w:jc w:val="righ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ADVOCATE FOR COMPLAINANT </w:t>
      </w:r>
    </w:p>
    <w:p w:rsidR="00000000" w:rsidDel="00000000" w:rsidP="00000000" w:rsidRDefault="00000000" w:rsidRPr="00000000" w14:paraId="00000033">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34">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5">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36">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Herein I, </w:t>
      </w:r>
      <w:r w:rsidDel="00000000" w:rsidR="00000000" w:rsidRPr="00000000">
        <w:rPr>
          <w:rFonts w:ascii="Bookman Old Style" w:cs="Bookman Old Style" w:eastAsia="Bookman Old Style" w:hAnsi="Bookman Old Style"/>
          <w:sz w:val="28"/>
          <w:szCs w:val="28"/>
          <w:rtl w:val="0"/>
        </w:rPr>
        <w:t xml:space="preserve">Asawari Gharo Paryekar </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paragraphs are read over and explained to me in my vernacular, and the same are found to be true and correct to the best of my knowledge, belief and information.</w:t>
      </w:r>
      <w:r w:rsidDel="00000000" w:rsidR="00000000" w:rsidRPr="00000000">
        <w:rPr>
          <w:rtl w:val="0"/>
        </w:rPr>
      </w:r>
    </w:p>
    <w:p w:rsidR="00000000" w:rsidDel="00000000" w:rsidP="00000000" w:rsidRDefault="00000000" w:rsidRPr="00000000" w14:paraId="00000037">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38">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39">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Date </w:t>
        <w:tab/>
        <w:tab/>
        <w:tab/>
        <w:tab/>
        <w:tab/>
        <w:tab/>
        <w:t xml:space="preserve">Complainant</w:t>
      </w:r>
      <w:r w:rsidDel="00000000" w:rsidR="00000000" w:rsidRPr="00000000">
        <w:rPr>
          <w:rtl w:val="0"/>
        </w:rPr>
      </w:r>
    </w:p>
    <w:p w:rsidR="00000000" w:rsidDel="00000000" w:rsidP="00000000" w:rsidRDefault="00000000" w:rsidRPr="00000000" w14:paraId="0000003A">
      <w:pPr>
        <w:spacing w:line="276" w:lineRule="auto"/>
        <w:jc w:val="both"/>
        <w:rPr>
          <w:rFonts w:ascii="Bookman Old Style" w:cs="Bookman Old Style" w:eastAsia="Bookman Old Style" w:hAnsi="Bookman Old Style"/>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rishi Agrawal" w:id="0" w:date="2024-03-08T13:10:44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we assuming this date?</w:t>
      </w:r>
    </w:p>
  </w:comment>
  <w:comment w:author="Basawa Kunale" w:id="1" w:date="2024-03-13T14:05:43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assumed the date hypothetically for the convenience to show that the complaint is filed within the limitation period. This date is not mentioned in the Judgement.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if change is required in the date.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B" w15:done="0"/>
  <w15:commentEx w15:paraId="0000003E" w15:paraIdParent="0000003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60" w:hanging="38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6057CE"/>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6057CE"/>
    <w:rPr>
      <w:b w:val="1"/>
      <w:bCs w:val="1"/>
    </w:rPr>
  </w:style>
  <w:style w:type="paragraph" w:styleId="whitespace-normal" w:customStyle="1">
    <w:name w:val="whitespace-normal"/>
    <w:basedOn w:val="Normal"/>
    <w:rsid w:val="006057CE"/>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HTMLPreformatted">
    <w:name w:val="HTML Preformatted"/>
    <w:basedOn w:val="Normal"/>
    <w:link w:val="HTMLPreformattedChar"/>
    <w:uiPriority w:val="99"/>
    <w:semiHidden w:val="1"/>
    <w:unhideWhenUsed w:val="1"/>
    <w:rsid w:val="0060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semiHidden w:val="1"/>
    <w:rsid w:val="006057CE"/>
    <w:rPr>
      <w:rFonts w:ascii="Courier New" w:cs="Courier New" w:eastAsia="Times New Roman" w:hAnsi="Courier New"/>
      <w:kern w:val="0"/>
      <w:sz w:val="20"/>
      <w:szCs w:val="20"/>
      <w:lang w:eastAsia="en-IN"/>
    </w:rPr>
  </w:style>
  <w:style w:type="character" w:styleId="text-text-500" w:customStyle="1">
    <w:name w:val="text-text-500"/>
    <w:basedOn w:val="DefaultParagraphFont"/>
    <w:rsid w:val="006057CE"/>
  </w:style>
  <w:style w:type="character" w:styleId="HTMLCode">
    <w:name w:val="HTML Code"/>
    <w:basedOn w:val="DefaultParagraphFont"/>
    <w:uiPriority w:val="99"/>
    <w:semiHidden w:val="1"/>
    <w:unhideWhenUsed w:val="1"/>
    <w:rsid w:val="006057CE"/>
    <w:rPr>
      <w:rFonts w:ascii="Courier New" w:cs="Courier New" w:eastAsia="Times New Roman" w:hAnsi="Courier New"/>
      <w:sz w:val="20"/>
      <w:szCs w:val="20"/>
    </w:rPr>
  </w:style>
  <w:style w:type="paragraph" w:styleId="ListParagraph">
    <w:name w:val="List Paragraph"/>
    <w:basedOn w:val="Normal"/>
    <w:uiPriority w:val="34"/>
    <w:qFormat w:val="1"/>
    <w:rsid w:val="006057C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i2lRcLZMkHmo3/K2zv0IqtpJg==">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2024-02-09T14:04:00Z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2b38fdcbd25f783203747ed49c6688d18aac923eab4fc5d508e33c60c55d0c46</vt:lpwstr>
  </property>
  <property fmtid="{D5CDD505-2E9C-101B-9397-08002B2CF9AE}" pid="3" name="GrammarlyDocumentId">
    <vt:lpwstr>2b38fdcbd25f783203747ed49c6688d18aac923eab4fc5d508e33c60c55d0c46</vt:lpwstr>
  </property>
</Properties>
</file>