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AT POVORIM, NORTH GOA</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No._____ of 20___</w:t>
      </w:r>
    </w:p>
    <w:p w:rsidR="00000000" w:rsidDel="00000000" w:rsidP="00000000" w:rsidRDefault="00000000" w:rsidRPr="00000000" w14:paraId="00000003">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w:t>
      </w:r>
    </w:p>
    <w:p w:rsidR="00000000" w:rsidDel="00000000" w:rsidP="00000000" w:rsidRDefault="00000000" w:rsidRPr="00000000" w14:paraId="00000004">
      <w:pPr>
        <w:spacing w:line="360" w:lineRule="auto"/>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Fonts w:ascii="Bookman Old Style" w:cs="Bookman Old Style" w:eastAsia="Bookman Old Style" w:hAnsi="Bookman Old Style"/>
          <w:sz w:val="28"/>
          <w:szCs w:val="28"/>
          <w:rtl w:val="0"/>
        </w:rPr>
        <w:t xml:space="preserve">Kunal Sagarkar, H.No. 924/59, </w:t>
      </w:r>
    </w:p>
    <w:p w:rsidR="00000000" w:rsidDel="00000000" w:rsidP="00000000" w:rsidRDefault="00000000" w:rsidRPr="00000000" w14:paraId="00000005">
      <w:pPr>
        <w:spacing w:line="360" w:lineRule="auto"/>
        <w:rPr>
          <w:rFonts w:ascii="Bookman Old Style" w:cs="Bookman Old Style" w:eastAsia="Bookman Old Style" w:hAnsi="Bookman Old Style"/>
          <w:sz w:val="28"/>
          <w:szCs w:val="28"/>
        </w:rPr>
      </w:pPr>
      <w:bookmarkStart w:colFirst="0" w:colLast="0" w:name="_heading=h.yaj06mzgrvtz" w:id="1"/>
      <w:bookmarkEnd w:id="1"/>
      <w:r w:rsidDel="00000000" w:rsidR="00000000" w:rsidRPr="00000000">
        <w:rPr>
          <w:rFonts w:ascii="Bookman Old Style" w:cs="Bookman Old Style" w:eastAsia="Bookman Old Style" w:hAnsi="Bookman Old Style"/>
          <w:sz w:val="28"/>
          <w:szCs w:val="28"/>
          <w:rtl w:val="0"/>
        </w:rPr>
        <w:t xml:space="preserve">Occupation: Shopkeeper </w:t>
      </w:r>
    </w:p>
    <w:p w:rsidR="00000000" w:rsidDel="00000000" w:rsidP="00000000" w:rsidRDefault="00000000" w:rsidRPr="00000000" w14:paraId="00000006">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Shree Navdurga Homes in Woods, </w:t>
      </w:r>
    </w:p>
    <w:p w:rsidR="00000000" w:rsidDel="00000000" w:rsidP="00000000" w:rsidRDefault="00000000" w:rsidRPr="00000000" w14:paraId="00000007">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Near Kadamba Depot Porvorim, </w:t>
      </w:r>
    </w:p>
    <w:p w:rsidR="00000000" w:rsidDel="00000000" w:rsidP="00000000" w:rsidRDefault="00000000" w:rsidRPr="00000000" w14:paraId="00000008">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 - 403501</w:t>
        <w:tab/>
        <w:tab/>
        <w:tab/>
        <w:tab/>
        <w:tab/>
        <w:tab/>
        <w:tab/>
        <w:t xml:space="preserve">...Complainant</w:t>
      </w:r>
    </w:p>
    <w:p w:rsidR="00000000" w:rsidDel="00000000" w:rsidP="00000000" w:rsidRDefault="00000000" w:rsidRPr="00000000" w14:paraId="00000009">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Branch Manager</w:t>
      </w:r>
    </w:p>
    <w:p w:rsidR="00000000" w:rsidDel="00000000" w:rsidP="00000000" w:rsidRDefault="00000000" w:rsidRPr="00000000" w14:paraId="0000000B">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 Health&amp; Allied Insurance Co. Ltd</w:t>
      </w:r>
    </w:p>
    <w:p w:rsidR="00000000" w:rsidDel="00000000" w:rsidP="00000000" w:rsidRDefault="00000000" w:rsidRPr="00000000" w14:paraId="0000000C">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 15, Sri Balalji Complex,</w:t>
      </w:r>
    </w:p>
    <w:p w:rsidR="00000000" w:rsidDel="00000000" w:rsidP="00000000" w:rsidRDefault="00000000" w:rsidRPr="00000000" w14:paraId="0000000D">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1st Floor White Lane,</w:t>
      </w:r>
    </w:p>
    <w:p w:rsidR="00000000" w:rsidDel="00000000" w:rsidP="00000000" w:rsidRDefault="00000000" w:rsidRPr="00000000" w14:paraId="0000000E">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Royapettah Chennai -600014</w:t>
      </w:r>
    </w:p>
    <w:p w:rsidR="00000000" w:rsidDel="00000000" w:rsidP="00000000" w:rsidRDefault="00000000" w:rsidRPr="00000000" w14:paraId="0000000F">
      <w:pPr>
        <w:spacing w:after="0"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 The Branch Manager</w:t>
      </w:r>
    </w:p>
    <w:p w:rsidR="00000000" w:rsidDel="00000000" w:rsidP="00000000" w:rsidRDefault="00000000" w:rsidRPr="00000000" w14:paraId="00000011">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 Health&amp; Allied Insurance Co. Ltd</w:t>
      </w:r>
    </w:p>
    <w:p w:rsidR="00000000" w:rsidDel="00000000" w:rsidP="00000000" w:rsidRDefault="00000000" w:rsidRPr="00000000" w14:paraId="00000012">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S-68,32,34 &amp; 36-C</w:t>
      </w:r>
    </w:p>
    <w:p w:rsidR="00000000" w:rsidDel="00000000" w:rsidP="00000000" w:rsidRDefault="00000000" w:rsidRPr="00000000" w14:paraId="00000013">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2nd Floor, Alfran Plaza,</w:t>
      </w:r>
    </w:p>
    <w:p w:rsidR="00000000" w:rsidDel="00000000" w:rsidP="00000000" w:rsidRDefault="00000000" w:rsidRPr="00000000" w14:paraId="00000014">
      <w:pPr>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Opp. Don Bosco High School,</w:t>
      </w:r>
    </w:p>
    <w:p w:rsidR="00000000" w:rsidDel="00000000" w:rsidP="00000000" w:rsidRDefault="00000000" w:rsidRPr="00000000" w14:paraId="00000015">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–Goa 403001 </w:t>
        <w:tab/>
        <w:tab/>
        <w:tab/>
        <w:tab/>
        <w:tab/>
        <w:t xml:space="preserve">….. Opposite Parties</w:t>
      </w:r>
    </w:p>
    <w:p w:rsidR="00000000" w:rsidDel="00000000" w:rsidP="00000000" w:rsidRDefault="00000000" w:rsidRPr="00000000" w14:paraId="00000016">
      <w:pPr>
        <w:spacing w:line="36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7">
      <w:pPr>
        <w:spacing w:line="360" w:lineRule="auto"/>
        <w:jc w:val="center"/>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F">
      <w:pPr>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taken Star Health Family Health Optima Insurance Policy No. P/111113/01/2020/027207 from the Opposite Party valid from 12/03/2020 to 11/03/2021 covering himself, spouse and minor daughter.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w:t>
      </w:r>
      <w:r w:rsidDel="00000000" w:rsidR="00000000" w:rsidRPr="00000000">
        <w:rPr>
          <w:rFonts w:ascii="Bookman Old Style" w:cs="Bookman Old Style" w:eastAsia="Bookman Old Style" w:hAnsi="Bookman Old Style"/>
          <w:sz w:val="28"/>
          <w:szCs w:val="28"/>
          <w:rtl w:val="0"/>
        </w:rPr>
        <w:t xml:space="preserve">on 1st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April 2020, the Complainant's wife developed pain </w:t>
      </w:r>
      <w:r w:rsidDel="00000000" w:rsidR="00000000" w:rsidRPr="00000000">
        <w:rPr>
          <w:rFonts w:ascii="Bookman Old Style" w:cs="Bookman Old Style" w:eastAsia="Bookman Old Style" w:hAnsi="Bookman Old Style"/>
          <w:sz w:val="28"/>
          <w:szCs w:val="28"/>
          <w:rtl w:val="0"/>
        </w:rPr>
        <w:t xml:space="preserve">and a lump</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in her right breast for which she had to undergo medical investigations and treatment. All details were duly intimated to the Opposite Party vide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claim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 CLI/2021/111113/0167463.</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Your unilateral silence on the status of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claim and inaction on your part has </w:t>
      </w:r>
      <w:r w:rsidDel="00000000" w:rsidR="00000000" w:rsidRPr="00000000">
        <w:rPr>
          <w:rFonts w:ascii="Bookman Old Style" w:cs="Bookman Old Style" w:eastAsia="Bookman Old Style" w:hAnsi="Bookman Old Style"/>
          <w:sz w:val="28"/>
          <w:szCs w:val="28"/>
          <w:rtl w:val="0"/>
        </w:rPr>
        <w:t xml:space="preserve">caused a great</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Fonts w:ascii="Bookman Old Style" w:cs="Bookman Old Style" w:eastAsia="Bookman Old Style" w:hAnsi="Bookman Old Style"/>
          <w:sz w:val="28"/>
          <w:szCs w:val="28"/>
          <w:rtl w:val="0"/>
        </w:rPr>
        <w:t xml:space="preserve">amount of distress</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anguish. I have to date incurred expenses of Rs. 2,27,321/- (Two Lakh Twenty-Seven Thousand Three Hundred and Twenty-One) towards the treatment of my wife, Mrs. Gauri Sagarkar, and your indecision has caused me immense harassment and financial loss.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withholding of the insurance claim by the Opposite Party amounts to deficiency in service, unfair trade practice, and breach of policy terms and conditions causing immense harassment and financial loss to the Complainant.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all documents evidence the fact that the breast lump/ailment started only in April 2020 hence the rejection of the claim is untenable and amounts to a deficiency in service.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issued a legal notice dated 15th May 2020  to the Opposite party calling upon them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to</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honour the insurance claim of the complainant</w:t>
      </w:r>
      <w:r w:rsidDel="00000000" w:rsidR="00000000" w:rsidRPr="00000000">
        <w:rPr>
          <w:rFonts w:ascii="Bookman Old Style" w:cs="Bookman Old Style" w:eastAsia="Bookman Old Style" w:hAnsi="Bookman Old Style"/>
          <w:sz w:val="28"/>
          <w:szCs w:val="28"/>
          <w:rtl w:val="0"/>
        </w:rPr>
        <w:t xml:space="preserve">. However, there was action taken.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mental agony and financial loss due to the Opposite Party's arbitrary act of repudiating the lawful insurance claim.</w:t>
      </w:r>
    </w:p>
    <w:p w:rsidR="00000000" w:rsidDel="00000000" w:rsidP="00000000" w:rsidRDefault="00000000" w:rsidRPr="00000000" w14:paraId="0000002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w:t>
      </w:r>
      <w:r w:rsidDel="00000000" w:rsidR="00000000" w:rsidRPr="00000000">
        <w:rPr>
          <w:rFonts w:ascii="Bookman Old Style" w:cs="Bookman Old Style" w:eastAsia="Bookman Old Style" w:hAnsi="Bookman Old Style"/>
          <w:b w:val="1"/>
          <w:color w:val="000000"/>
          <w:sz w:val="28"/>
          <w:szCs w:val="28"/>
          <w:u w:val="single"/>
          <w:rtl w:val="0"/>
        </w:rPr>
        <w:t xml:space="preserve">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Cause of Action to file this complaint arose on 1st April 2020 when </w:t>
      </w:r>
      <w:r w:rsidDel="00000000" w:rsidR="00000000" w:rsidRPr="00000000">
        <w:rPr>
          <w:rFonts w:ascii="Bookman Old Style" w:cs="Bookman Old Style" w:eastAsia="Bookman Old Style" w:hAnsi="Bookman Old Style"/>
          <w:sz w:val="28"/>
          <w:szCs w:val="28"/>
          <w:rtl w:val="0"/>
        </w:rPr>
        <w:t xml:space="preserve">the Complainant's wife developed pain and a lump in her right breast for which she had to undergo medical investigations and treatment and all details were duly intimated to the Opposite Party the cause of action continued till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day when the legal notice dated 15t</w:t>
      </w:r>
      <w:r w:rsidDel="00000000" w:rsidR="00000000" w:rsidRPr="00000000">
        <w:rPr>
          <w:rFonts w:ascii="Bookman Old Style" w:cs="Bookman Old Style" w:eastAsia="Bookman Old Style" w:hAnsi="Bookman Old Style"/>
          <w:sz w:val="28"/>
          <w:szCs w:val="28"/>
          <w:rtl w:val="0"/>
        </w:rPr>
        <w:t xml:space="preserve">h May 2020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was issued to the Opposite party calling upon them to reinstate the insurance policy and settle the Complainant's repudiated claim of Rs. Rs. 2,27,321/- (Two Lakh Twenty-Seven Thousand Three Hundred and Twenty-One). However, no action is taken by the Opposite Party.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is situated within the jurisdiction of this Hon'ble Court. Hence this Hon'ble Court has got jurisdiction to try and entertain this complaint. The consideration amount in this Complaint is less than Rs.50,00,000/-.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V]  Limitation:</w:t>
      </w:r>
    </w:p>
    <w:p w:rsidR="00000000" w:rsidDel="00000000" w:rsidP="00000000" w:rsidRDefault="00000000" w:rsidRPr="00000000" w14:paraId="0000002E">
      <w:pPr>
        <w:widowControl w:val="0"/>
        <w:numPr>
          <w:ilvl w:val="0"/>
          <w:numId w:val="3"/>
        </w:numPr>
        <w:spacing w:after="0" w:before="120" w:line="240" w:lineRule="auto"/>
        <w:ind w:left="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That the present complaint is being filed within a period of two years from the date of cause of action as prescribed under section 69 of the Act, 2019.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b w:val="1"/>
          <w:color w:val="000000"/>
          <w:sz w:val="28"/>
          <w:szCs w:val="28"/>
          <w:u w:val="single"/>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p>
    <w:p w:rsidR="00000000" w:rsidDel="00000000" w:rsidP="00000000" w:rsidRDefault="00000000" w:rsidRPr="00000000" w14:paraId="00000031">
      <w:pPr>
        <w:widowControl w:val="0"/>
        <w:numPr>
          <w:ilvl w:val="0"/>
          <w:numId w:val="3"/>
        </w:numPr>
        <w:spacing w:after="0" w:before="120" w:line="240" w:lineRule="auto"/>
        <w:ind w:left="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2">
      <w:pPr>
        <w:widowControl w:val="0"/>
        <w:spacing w:after="0" w:before="120" w:line="240" w:lineRule="auto"/>
        <w:ind w:left="360" w:firstLine="0"/>
        <w:jc w:val="both"/>
        <w:rPr>
          <w:rFonts w:ascii="Bookman Old Style" w:cs="Bookman Old Style" w:eastAsia="Bookman Old Style" w:hAnsi="Bookman Old Style"/>
          <w:color w:val="231f20"/>
          <w:sz w:val="28"/>
          <w:szCs w:val="28"/>
        </w:rPr>
      </w:pPr>
      <w:r w:rsidDel="00000000" w:rsidR="00000000" w:rsidRPr="00000000">
        <w:rPr>
          <w:rtl w:val="0"/>
        </w:rPr>
      </w:r>
    </w:p>
    <w:p w:rsidR="00000000" w:rsidDel="00000000" w:rsidP="00000000" w:rsidRDefault="00000000" w:rsidRPr="00000000" w14:paraId="00000033">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Prayer</w:t>
      </w:r>
      <w:r w:rsidDel="00000000" w:rsidR="00000000" w:rsidRPr="00000000">
        <w:rPr>
          <w:rtl w:val="0"/>
        </w:rPr>
      </w:r>
    </w:p>
    <w:p w:rsidR="00000000" w:rsidDel="00000000" w:rsidP="00000000" w:rsidRDefault="00000000" w:rsidRPr="00000000" w14:paraId="00000034">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reinstate the insurance policy and settle the Complainant's repudiated claim of Rs. Rs. 2,27,321/- (Two Lakh Twenty-Seven Thousand Three Hundred and Twenty-One) with interest @ 18% p.a. from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date of repudiation till realization.</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Rs. 2,00,000 (Rupees Two Lakh only) to the Complainant as compensation for mental harassment and financial loss caused by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rejection of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valid claim.</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Rs. 50,000 (Rupees Fifty Thousand only) to the Complainant as litigation costs incurred due to their deficient service.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deemed fit in the interest of justice.</w:t>
      </w:r>
    </w:p>
    <w:p w:rsidR="00000000" w:rsidDel="00000000" w:rsidP="00000000" w:rsidRDefault="00000000" w:rsidRPr="00000000" w14:paraId="0000003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w:t>
      </w:r>
    </w:p>
    <w:p w:rsidR="00000000" w:rsidDel="00000000" w:rsidP="00000000" w:rsidRDefault="00000000" w:rsidRPr="00000000" w14:paraId="0000003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B">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D">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Kunal Sagarkar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E">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F">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4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3E111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3E111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3E11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ywIj55ymi7SEe9DxSzlNcUMug==">CgMxLjAyCGguZ2pkZ3hzMg5oLnlhajA2bXpncnZ0ejIJaC4zMGowemxsOAByITFCQ25CczFGcFhJaU5DU0R0U2Y2bmVLXzB1M0hHU1NIQw==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2024-02-08T10:31:00Z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82850acfe439519255968029be39b6922b761f7b1acf6695f48e668dc41154af</vt:lpwstr>
  </property>
  <property fmtid="{D5CDD505-2E9C-101B-9397-08002B2CF9AE}" pid="3" name="GrammarlyDocumentId">
    <vt:lpwstr>82850acfe439519255968029be39b6922b761f7b1acf6695f48e668dc41154af</vt:lpwstr>
  </property>
</Properties>
</file>