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/2022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 THE MATTER OF: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Mrs. Mohradevi Beesen Singh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Age: 46, Gender: Female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Flat no.3276, Sanjay Gandhi Nagar, Vishwakarma Chawl, Opp. Hindustan Time Press,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Digha Belapur Road, Navi Mumbai 400 708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Email: [complainant's email], Mobile number: [complainant's mobile number]</w:t>
      </w:r>
    </w:p>
    <w:p w:rsidR="00000000" w:rsidDel="00000000" w:rsidP="00000000" w:rsidRDefault="00000000" w:rsidRPr="00000000" w14:paraId="0000000F">
      <w:pPr>
        <w:ind w:left="72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0" w:firstLine="0"/>
        <w:rPr/>
      </w:pPr>
      <w:r w:rsidDel="00000000" w:rsidR="00000000" w:rsidRPr="00000000">
        <w:rPr>
          <w:rtl w:val="0"/>
        </w:rPr>
        <w:t xml:space="preserve">…COMPLAINANT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M/s. Shree Mahavir Patwa Developers &amp; Constructions Pvt.Ltd.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Gut No.172,173,174,175,176, Village Paygaon, Kharbao, Near Toll Naka, Kaman Road,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Vasai, Bhiwandi, Thane 421 302</w:t>
      </w:r>
    </w:p>
    <w:p w:rsidR="00000000" w:rsidDel="00000000" w:rsidP="00000000" w:rsidRDefault="00000000" w:rsidRPr="00000000" w14:paraId="00000017">
      <w:pPr>
        <w:ind w:left="64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6480" w:firstLine="720"/>
        <w:rPr/>
      </w:pPr>
      <w:r w:rsidDel="00000000" w:rsidR="00000000" w:rsidRPr="00000000">
        <w:rPr>
          <w:rtl w:val="0"/>
        </w:rPr>
        <w:t xml:space="preserve">…OPPOSITE PARTY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