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 REDRESSAL COMMISSION, (MAIN) VADODARA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CC.No.762/2008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Jagruk nagrik (Voluntary consumer association)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 their managing trustee, P.V .Moorjani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_________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Opp. LBS Vidyalaya, Near Prerna School,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Sangam karelibaug road, Vadodara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___ years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________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Farida bahan Yusuf Khan Pathan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D/o _________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Hathikhana Mahvat Faliya, Near Anaj market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Fatehpura, Vadodara.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___ years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________</w:t>
        <w:tab/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Complainant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 Manubhai Vardiwala, 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Usha nursing Home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Mrudula Sadan, Rampura Vadodara.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 Mukesh M. Tailor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Maitri hospital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complex, Jetalpur road, Vadodara.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Shri Narhari Aarogya Kendra hospital, </w:t>
      </w:r>
    </w:p>
    <w:p w:rsidR="00000000" w:rsidDel="00000000" w:rsidP="00000000" w:rsidRDefault="00000000" w:rsidRPr="00000000" w14:paraId="0000002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Fatehganj, Vadodara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Oriental Insurance Company Ltd.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 / 202 Paradise complex, 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Sayajigunj, Vadodara 3 90005</w:t>
        <w:tab/>
        <w:tab/>
        <w:tab/>
        <w:t xml:space="preserve">                            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Opposite Party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