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__________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Suraj Prakash,</w:t>
        <w:br w:type="textWrapping"/>
        <w:t xml:space="preserve">S/o Late Nain Singh</w:t>
        <w:br w:type="textWrapping"/>
        <w:t xml:space="preserve">H. No. 62, Lambi Gali, Mangu Mohalla,</w:t>
        <w:br w:type="textWrapping"/>
        <w:t xml:space="preserve">Ghitorni, New Delhi-110030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SIDBI,</w:t>
        <w:br w:type="textWrapping"/>
        <w:t xml:space="preserve">Ground Floor, VideoCon Tower,</w:t>
        <w:br w:type="textWrapping"/>
        <w:t xml:space="preserve">B-1, Rani Jhansi Road, Jhandewalan Extension,</w:t>
        <w:br w:type="textWrapping"/>
        <w:t xml:space="preserve">New Delhi-110005</w:t>
        <w:br w:type="textWrapping"/>
        <w:t xml:space="preserve">Also At: MSME Development Centre,</w:t>
        <w:br w:type="textWrapping"/>
        <w:t xml:space="preserve">C-11, G-Block, Bandra Kurla Complex,</w:t>
        <w:br w:type="textWrapping"/>
        <w:t xml:space="preserve">Bandra (E), Mumbai 400051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