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 AT MADURAI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Sanjay Prakash Gupta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S/o Late Sh. O.P. Gupta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R/o Flat No. 255, Pocket V,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Mayur Vihar Phase-1,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Delhi - 110091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  <w:t xml:space="preserve">...COMPLAINANT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Make My Trip Pvt. Ltd.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Having Registered Office at: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Tower A, S P Infocity 243,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Udyog Vihar Phase-1,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Gurgaon-122016, Haryana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Jukaso Manu Maharani Corbett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Village Dhikuli, Ram Nagar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Nainital-244715, Uttarakhand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  <w:t xml:space="preserve">...OPPOSITE PARTIES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