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Miss Asawari Gharo Paryekar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D/o Gharo Paryekar,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R/o Varchiwadi, Ayee,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Dodamarg, Sindhudurg</w:t>
        <w:tab/>
        <w:tab/>
        <w:tab/>
        <w:tab/>
        <w:tab/>
        <w:t xml:space="preserve"> .... Complainant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Mrs. Shobha Ladu Mhalkar, Proprietor,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M/s I Pacific, H. No. 21, Bordem,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Bicholim, Goa</w:t>
        <w:tab/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46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4qiYBNTd1AEXN61+EilwsOX1Kg==">CgMxLjA4AHIhMVFIQ1RfNnppYTZiNVRtYmxlWktNQXZ4ZENwSExMS1VK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2024-02-09T14:31:00Z</dcterms:created>
  <dc:creator>Prasad Kunale</dc:creator>
</cp:coreProperties>
</file>