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Date: 01/07/2020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The Manager,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Cenza Tours Private Limited,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2nd Cross Street, Jeevan Nagar,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Cosmos-60.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Subject: Legal Notice for Refund of Flight Fare and Compensation for Mental Distress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Dear Sir/Madam,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notice serves as a final reminder for you to comply with the refund request of Rs 20,000/- for the flight fare paid by me for the cancelled flight tickets due to contracting Covid-19. Additionally, I demand a compensation of Rs 1,00,000/-  for the mental distress and legal expenses incurred due to your company's negligence.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Immediate refund of the flight fare of Rs 20,000/-.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Compensation of Rs 1,00,000/- for mental distress and legal expenses.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Failure to address these demands within 15 working days will lead to me initiating legal actions against your company.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Yours 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[Signature of Bruno]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7519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7519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7519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7519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7519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7519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7519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7519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7519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519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7519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7519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7519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7519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7519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7519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7519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7519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7519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7519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7519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7519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7519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7519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7519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7519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7519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519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7519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CejvWTSlWVgnrZKkTydpZtO1IQ==">CgMxLjA4AHIhMXg3eTlOT2VNcTBlY1NZUE5ORXEyazhBWXlOcVktLU12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2024-03-28T07:39:00Z</dcterms:created>
  <dc:creator>Jerrin Mathew</dc:creator>
</cp:coreProperties>
</file>