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Ramesh Kumar Sharma,</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Pritam Chand Sharma,</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No. 438, Block B,</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Rajindra Estate, Moga,</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Punjab</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08-01-2023</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IRIS Garden,</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Hyphoria Production Pvt. Ltd.</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Zirakpur, SAS Nagar,</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Punjab</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 Deficiency of Services related to the marriage conducted on 25.9.2022 and 26.9.2022, vide invoice number XXX.</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Greetings,</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bring to your kind notice that the I, Ramesh Kumar Sharma, availed the services of your good self for the marriage of my daughter at your venue on 25.9.2022 and 26.9.2022. I also engaged your services for the accommodation, food and all other marriage related activities.   </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it is with utmost disappointment that I must inform you that the services provided were of very low quality. Apart from the food not tasting good, the six rooms that you provided, despite my request for thirteen rooms, were of low quality. This has caused not just embarrassment, but also mental agony. </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repeated requests from my end to compensate for the deficiency in service, you have not taken any steps. Due to that, you are hereby called upon to:-</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Initiate a refund of 1</w:t>
      </w:r>
      <w:r w:rsidDel="00000000" w:rsidR="00000000" w:rsidRPr="00000000">
        <w:rPr>
          <w:rFonts w:ascii="Times New Roman" w:cs="Times New Roman" w:eastAsia="Times New Roman" w:hAnsi="Times New Roman"/>
          <w:sz w:val="24"/>
          <w:szCs w:val="24"/>
          <w:rtl w:val="0"/>
        </w:rPr>
        <w:t xml:space="preserve">0,45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 Rs. that was paid as consideration for the marriage-related services; and</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Compensate to the tune of 1,00,000 Rs. for the mental agony </w:t>
      </w:r>
      <w:r w:rsidDel="00000000" w:rsidR="00000000" w:rsidRPr="00000000">
        <w:rPr>
          <w:rFonts w:ascii="Times New Roman" w:cs="Times New Roman" w:eastAsia="Times New Roman" w:hAnsi="Times New Roman"/>
          <w:sz w:val="24"/>
          <w:szCs w:val="24"/>
          <w:rtl w:val="0"/>
        </w:rPr>
        <w:t xml:space="preserve">undergone by myself;</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fifteen days of the receipt of this notice.</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Failing to address the aforementioned issues within the stipulated time frame, I shall be constrained to initiate proceedings against Shin Technologies Inc. for redressal of my grievances. I may initiate both civil and criminal proceedings as warranted by law, besides filing a complaint under the statutory provisions of The Consumer Protection Act, 2019, exclusively at your own risk, cost, responsibility, and consequences.</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Moga, Punjab</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of Prof. Ramesh Kumar Sharma</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F2C7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8sa3NBkyoQqgqjVe8UlAnt7PYg==">CgMxLjA4AHIhMTl4UUdiMi1iU2RQTE01elhPYzc5SEVzZ1oxVnRKS0xm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2024-01-08T04:14:00Z</dcterms:created>
  <dc:creator>Suraj Narasimhan</dc:creator>
</cp:coreProperties>
</file>