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NOTICE </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Balwant Singh,</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 No. 770, </w:t>
      </w:r>
    </w:p>
    <w:p w:rsidR="00000000" w:rsidDel="00000000" w:rsidP="00000000" w:rsidRDefault="00000000" w:rsidRPr="00000000" w14:paraId="0000000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Backside ITI,</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Moga,</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15-01-2024</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Star Health and Allied Insurance Co.,</w: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SCF 12-13, Improvement Trust Market,</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Above ICICI Bank, GT Road,</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Moga</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RE: Withholding of insurance Claim under a Family Health Optima Plan bearing the Policy No. P/211222/2021/006755.</w:t>
      </w: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Greetings,</w:t>
      </w: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Balwant Singh, holder of Family Health Optima Plan bearing the Policy No. P/211222/2021/006755, am writing to bring to your attention a grievance regarding the rejection of my claim.</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Since the said policy is continuous in nature, it got renewed on 4.1.2022 till 3.1.2023 in Moga, Punjab. During this period, I was diagnosed with pneumonia and was admitted to Hunjan Hospital in Moga from 19.6.2022 to 25.6.2022. I incurred medical expenses amounting to Rs 2,18,371 Rs. Out of the said expenses, your good self only disbursed 67,500 on the ground that the said policy covered only normal surgeries to the left knee and not robotic surgeries. </w: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However, there is no such limitation specified in the policy. </w:t>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You are hereby finally called upon to:</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4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Reimburse the remaining medical expenses of Rs. 1,</w:t>
      </w:r>
      <w:r w:rsidDel="00000000" w:rsidR="00000000" w:rsidRPr="00000000">
        <w:rPr>
          <w:rFonts w:ascii="Times New Roman" w:cs="Times New Roman" w:eastAsia="Times New Roman" w:hAnsi="Times New Roman"/>
          <w:sz w:val="24"/>
          <w:szCs w:val="24"/>
          <w:rtl w:val="0"/>
        </w:rPr>
        <w:t xml:space="preserve">50,6</w:t>
      </w:r>
      <w:r w:rsidDel="00000000" w:rsidR="00000000" w:rsidRPr="00000000">
        <w:rPr>
          <w:rFonts w:ascii="Times New Roman" w:cs="Times New Roman" w:eastAsia="Times New Roman" w:hAnsi="Times New Roman"/>
          <w:color w:val="000000"/>
          <w:sz w:val="24"/>
          <w:szCs w:val="24"/>
          <w:rtl w:val="0"/>
        </w:rPr>
        <w:t xml:space="preserve">71.; and</w:t>
      </w:r>
    </w:p>
    <w:p w:rsidR="00000000" w:rsidDel="00000000" w:rsidP="00000000" w:rsidRDefault="00000000" w:rsidRPr="00000000" w14:paraId="00000015">
      <w:pPr>
        <w:numPr>
          <w:ilvl w:val="0"/>
          <w:numId w:val="1"/>
        </w:numPr>
        <w:spacing w:line="360" w:lineRule="auto"/>
        <w:ind w:left="4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Compensate to the tune of 50,000 Rs for the mental agony caused thereby.</w:t>
      </w:r>
    </w:p>
    <w:p w:rsidR="00000000" w:rsidDel="00000000" w:rsidP="00000000" w:rsidRDefault="00000000" w:rsidRPr="00000000" w14:paraId="0000001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fifteen days of the receipt of this notice.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to address the aforementioned issues within the stipulated time frame, I shall be constrained to initiate proceedings against Shin Technologies Inc. for redressal of my grievances. I may initiate both civil and criminal proceedings as warranted by law, besides filing a complaint under the statutory provisions of The Consumer Protection Act, 2019, exclusively at your own risk, cost, responsibility, and consequences.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Punjab</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Balwant Singh</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562E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x36g4fN7Mg/qiT5OrMe00ZDa7A==">CgMxLjA4AHIhMWhMZTdNMkNEMjRiZDJDdG9ta0ZaVm1KbjRreTJsVGZj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2024-01-15T14:52:00Z</dcterms:created>
  <dc:creator>Suraj</dc:creator>
</cp:coreProperties>
</file>